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BF" w:rsidRDefault="00731DBF" w:rsidP="00915AAD">
      <w:pPr>
        <w:pStyle w:val="paragraph"/>
        <w:spacing w:before="0" w:beforeAutospacing="0" w:after="0" w:afterAutospacing="0"/>
        <w:textAlignment w:val="baseline"/>
        <w:rPr>
          <w:rFonts w:ascii="Arial" w:hAnsi="Arial" w:cs="Arial"/>
          <w:b/>
          <w:bCs/>
          <w:color w:val="000000"/>
        </w:rPr>
      </w:pPr>
      <w:r w:rsidRPr="00915AAD">
        <w:rPr>
          <w:rFonts w:ascii="Arial" w:hAnsi="Arial" w:cs="Arial"/>
          <w:b/>
          <w:bCs/>
          <w:noProof/>
          <w:color w:val="000000"/>
        </w:rPr>
        <w:drawing>
          <wp:anchor distT="0" distB="0" distL="114300" distR="114300" simplePos="0" relativeHeight="251658240" behindDoc="0" locked="0" layoutInCell="1" allowOverlap="1">
            <wp:simplePos x="0" y="0"/>
            <wp:positionH relativeFrom="column">
              <wp:posOffset>2299970</wp:posOffset>
            </wp:positionH>
            <wp:positionV relativeFrom="paragraph">
              <wp:posOffset>-1096010</wp:posOffset>
            </wp:positionV>
            <wp:extent cx="3780155" cy="66421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55" cy="664210"/>
                    </a:xfrm>
                    <a:prstGeom prst="rect">
                      <a:avLst/>
                    </a:prstGeom>
                    <a:noFill/>
                  </pic:spPr>
                </pic:pic>
              </a:graphicData>
            </a:graphic>
            <wp14:sizeRelH relativeFrom="page">
              <wp14:pctWidth>0</wp14:pctWidth>
            </wp14:sizeRelH>
            <wp14:sizeRelV relativeFrom="page">
              <wp14:pctHeight>0</wp14:pctHeight>
            </wp14:sizeRelV>
          </wp:anchor>
        </w:drawing>
      </w:r>
    </w:p>
    <w:p w:rsidR="0035521E" w:rsidRPr="00915AAD" w:rsidRDefault="0035521E" w:rsidP="00915AAD">
      <w:pPr>
        <w:pStyle w:val="paragraph"/>
        <w:spacing w:before="0" w:beforeAutospacing="0" w:after="0" w:afterAutospacing="0"/>
        <w:textAlignment w:val="baseline"/>
        <w:rPr>
          <w:rFonts w:ascii="Arial" w:hAnsi="Arial" w:cs="Arial"/>
          <w:b/>
          <w:bCs/>
          <w:color w:val="000000"/>
          <w:sz w:val="32"/>
          <w:szCs w:val="32"/>
        </w:rPr>
      </w:pPr>
      <w:r w:rsidRPr="00915AAD">
        <w:rPr>
          <w:rFonts w:ascii="Arial" w:hAnsi="Arial" w:cs="Arial"/>
          <w:b/>
          <w:bCs/>
          <w:color w:val="000000"/>
        </w:rPr>
        <w:t>Wahlen zum Deutschen Bundestag 2021</w:t>
      </w:r>
      <w:r w:rsidR="003509B1" w:rsidRPr="00915AAD">
        <w:rPr>
          <w:rFonts w:ascii="Arial" w:hAnsi="Arial" w:cs="Arial"/>
          <w:b/>
          <w:bCs/>
          <w:color w:val="000000"/>
          <w:sz w:val="21"/>
          <w:szCs w:val="21"/>
        </w:rPr>
        <w:br/>
      </w:r>
      <w:r w:rsidR="002B2DB8" w:rsidRPr="00915AAD">
        <w:rPr>
          <w:rFonts w:ascii="Arial" w:hAnsi="Arial" w:cs="Arial"/>
          <w:b/>
          <w:bCs/>
          <w:color w:val="000000"/>
          <w:sz w:val="32"/>
          <w:szCs w:val="32"/>
        </w:rPr>
        <w:t xml:space="preserve">Erwartungen der BAGFW </w:t>
      </w:r>
      <w:r w:rsidRPr="00915AAD">
        <w:rPr>
          <w:rFonts w:ascii="Arial" w:hAnsi="Arial" w:cs="Arial"/>
          <w:b/>
          <w:bCs/>
          <w:color w:val="000000"/>
          <w:sz w:val="32"/>
          <w:szCs w:val="32"/>
        </w:rPr>
        <w:t>an die Bundespolitik der 20. Legislaturperiode</w:t>
      </w:r>
    </w:p>
    <w:p w:rsidR="00103A58" w:rsidRDefault="00103A58" w:rsidP="00915AAD">
      <w:pPr>
        <w:pStyle w:val="paragraph"/>
        <w:spacing w:before="0" w:beforeAutospacing="0" w:after="0" w:afterAutospacing="0"/>
        <w:textAlignment w:val="baseline"/>
        <w:rPr>
          <w:rStyle w:val="normaltextrun"/>
          <w:rFonts w:ascii="Arial" w:hAnsi="Arial" w:cs="Arial"/>
          <w:b/>
          <w:bCs/>
          <w:sz w:val="21"/>
          <w:szCs w:val="21"/>
        </w:rPr>
      </w:pPr>
    </w:p>
    <w:p w:rsidR="00103A58" w:rsidRDefault="00103A58" w:rsidP="00915AAD">
      <w:pPr>
        <w:pStyle w:val="paragraph"/>
        <w:spacing w:before="0" w:beforeAutospacing="0" w:after="0" w:afterAutospacing="0"/>
        <w:textAlignment w:val="baseline"/>
        <w:rPr>
          <w:rStyle w:val="normaltextrun"/>
          <w:rFonts w:ascii="Arial" w:hAnsi="Arial" w:cs="Arial"/>
          <w:b/>
          <w:bCs/>
          <w:sz w:val="21"/>
          <w:szCs w:val="21"/>
        </w:rPr>
      </w:pPr>
      <w:r>
        <w:rPr>
          <w:rFonts w:ascii="Arial-BoldMT" w:hAnsi="Arial-BoldMT" w:cs="Arial-BoldMT"/>
          <w:b/>
          <w:bCs/>
          <w:noProof/>
          <w:color w:val="000000"/>
        </w:rPr>
        <mc:AlternateContent>
          <mc:Choice Requires="wps">
            <w:drawing>
              <wp:anchor distT="0" distB="0" distL="114300" distR="114300" simplePos="0" relativeHeight="251660288" behindDoc="1" locked="0" layoutInCell="1" allowOverlap="1" wp14:anchorId="575FF2CB" wp14:editId="16F235F5">
                <wp:simplePos x="0" y="0"/>
                <wp:positionH relativeFrom="column">
                  <wp:posOffset>-119380</wp:posOffset>
                </wp:positionH>
                <wp:positionV relativeFrom="paragraph">
                  <wp:posOffset>155575</wp:posOffset>
                </wp:positionV>
                <wp:extent cx="6361430" cy="2476500"/>
                <wp:effectExtent l="0" t="0" r="20320" b="19050"/>
                <wp:wrapNone/>
                <wp:docPr id="2" name="Rechteck 2"/>
                <wp:cNvGraphicFramePr/>
                <a:graphic xmlns:a="http://schemas.openxmlformats.org/drawingml/2006/main">
                  <a:graphicData uri="http://schemas.microsoft.com/office/word/2010/wordprocessingShape">
                    <wps:wsp>
                      <wps:cNvSpPr/>
                      <wps:spPr>
                        <a:xfrm>
                          <a:off x="0" y="0"/>
                          <a:ext cx="6361430" cy="2476500"/>
                        </a:xfrm>
                        <a:prstGeom prst="rect">
                          <a:avLst/>
                        </a:prstGeom>
                        <a:solidFill>
                          <a:srgbClr val="4472C4"/>
                        </a:solidFill>
                        <a:ln w="127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A58" w:rsidRDefault="00103A58" w:rsidP="00103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FF2CB" id="Rechteck 2" o:spid="_x0000_s1026" style="position:absolute;margin-left:-9.4pt;margin-top:12.25pt;width:500.9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" fillcolor="#4472c4" strokecolor="#2f528f" strokeweight="1pt">
                <v:textbox>
                  <w:txbxContent>
                    <w:p w:rsidR="00103A58" w:rsidRDefault="00103A58" w:rsidP="00103A58">
                      <w:pPr>
                        <w:jc w:val="center"/>
                      </w:pPr>
                    </w:p>
                  </w:txbxContent>
                </v:textbox>
              </v:rect>
            </w:pict>
          </mc:Fallback>
        </mc:AlternateContent>
      </w:r>
    </w:p>
    <w:p w:rsidR="00915AAD" w:rsidRPr="00915AAD" w:rsidRDefault="00915AAD" w:rsidP="00915AAD">
      <w:pPr>
        <w:pStyle w:val="paragraph"/>
        <w:spacing w:before="0" w:beforeAutospacing="0" w:after="0" w:afterAutospacing="0"/>
        <w:textAlignment w:val="baseline"/>
        <w:rPr>
          <w:rStyle w:val="normaltextrun"/>
          <w:rFonts w:ascii="Arial" w:hAnsi="Arial" w:cs="Arial"/>
          <w:b/>
          <w:bCs/>
          <w:sz w:val="21"/>
          <w:szCs w:val="21"/>
        </w:rPr>
      </w:pPr>
    </w:p>
    <w:p w:rsidR="00103A58" w:rsidRPr="00103A58" w:rsidRDefault="00103A58" w:rsidP="00103A58">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103A58">
        <w:rPr>
          <w:rStyle w:val="normaltextrun"/>
          <w:rFonts w:ascii="Arial" w:hAnsi="Arial" w:cs="Arial"/>
          <w:b/>
          <w:bCs/>
          <w:color w:val="FFFFFF" w:themeColor="background1"/>
          <w:sz w:val="32"/>
          <w:szCs w:val="32"/>
        </w:rPr>
        <w:t>Gesundheitswesen: Chancengleichheit, Prävention, Reha</w:t>
      </w:r>
    </w:p>
    <w:p w:rsidR="00103A58" w:rsidRDefault="00103A58" w:rsidP="00103A58">
      <w:pPr>
        <w:pStyle w:val="paragraph"/>
        <w:spacing w:before="0" w:beforeAutospacing="0" w:after="0" w:afterAutospacing="0"/>
        <w:ind w:left="360"/>
        <w:textAlignment w:val="baseline"/>
        <w:rPr>
          <w:rStyle w:val="normaltextrun"/>
          <w:rFonts w:ascii="Arial" w:hAnsi="Arial" w:cs="Arial"/>
          <w:b/>
          <w:bCs/>
          <w:color w:val="FFFFFF" w:themeColor="background1"/>
          <w:sz w:val="22"/>
          <w:szCs w:val="22"/>
        </w:rPr>
      </w:pPr>
    </w:p>
    <w:p w:rsidR="0078249C" w:rsidRPr="00103A58" w:rsidRDefault="00740F6E" w:rsidP="00915AAD">
      <w:pPr>
        <w:pStyle w:val="paragraph"/>
        <w:numPr>
          <w:ilvl w:val="0"/>
          <w:numId w:val="9"/>
        </w:numPr>
        <w:spacing w:before="0" w:beforeAutospacing="0" w:after="0" w:afterAutospacing="0"/>
        <w:textAlignment w:val="baseline"/>
        <w:rPr>
          <w:rStyle w:val="normaltextrun"/>
          <w:rFonts w:ascii="Arial" w:hAnsi="Arial" w:cs="Arial"/>
          <w:b/>
          <w:bCs/>
          <w:color w:val="FFFFFF" w:themeColor="background1"/>
          <w:sz w:val="22"/>
          <w:szCs w:val="22"/>
        </w:rPr>
      </w:pPr>
      <w:r w:rsidRPr="00103A58">
        <w:rPr>
          <w:rStyle w:val="normaltextrun"/>
          <w:rFonts w:ascii="Arial" w:hAnsi="Arial" w:cs="Arial"/>
          <w:b/>
          <w:bCs/>
          <w:color w:val="FFFFFF" w:themeColor="background1"/>
          <w:sz w:val="22"/>
          <w:szCs w:val="22"/>
        </w:rPr>
        <w:t xml:space="preserve">Wir </w:t>
      </w:r>
      <w:r w:rsidR="002B2DB8" w:rsidRPr="00103A58">
        <w:rPr>
          <w:rStyle w:val="normaltextrun"/>
          <w:rFonts w:ascii="Arial" w:hAnsi="Arial" w:cs="Arial"/>
          <w:b/>
          <w:bCs/>
          <w:color w:val="FFFFFF" w:themeColor="background1"/>
          <w:sz w:val="22"/>
          <w:szCs w:val="22"/>
        </w:rPr>
        <w:t>erwarten</w:t>
      </w:r>
      <w:r w:rsidR="008D6BB1" w:rsidRPr="00103A58">
        <w:rPr>
          <w:rStyle w:val="normaltextrun"/>
          <w:rFonts w:ascii="Arial" w:hAnsi="Arial" w:cs="Arial"/>
          <w:b/>
          <w:bCs/>
          <w:color w:val="FFFFFF" w:themeColor="background1"/>
          <w:sz w:val="22"/>
          <w:szCs w:val="22"/>
        </w:rPr>
        <w:t xml:space="preserve"> </w:t>
      </w:r>
      <w:r w:rsidR="0035521E" w:rsidRPr="00103A58">
        <w:rPr>
          <w:rStyle w:val="normaltextrun"/>
          <w:rFonts w:ascii="Arial" w:hAnsi="Arial" w:cs="Arial"/>
          <w:b/>
          <w:bCs/>
          <w:color w:val="FFFFFF" w:themeColor="background1"/>
          <w:sz w:val="22"/>
          <w:szCs w:val="22"/>
        </w:rPr>
        <w:t xml:space="preserve">eine </w:t>
      </w:r>
      <w:r w:rsidR="0033534E" w:rsidRPr="00103A58">
        <w:rPr>
          <w:rStyle w:val="normaltextrun"/>
          <w:rFonts w:ascii="Arial" w:hAnsi="Arial" w:cs="Arial"/>
          <w:b/>
          <w:bCs/>
          <w:color w:val="FFFFFF" w:themeColor="background1"/>
          <w:sz w:val="22"/>
          <w:szCs w:val="22"/>
        </w:rPr>
        <w:t>Novellierung</w:t>
      </w:r>
      <w:r w:rsidRPr="00103A58">
        <w:rPr>
          <w:rStyle w:val="normaltextrun"/>
          <w:rFonts w:ascii="Arial" w:hAnsi="Arial" w:cs="Arial"/>
          <w:b/>
          <w:bCs/>
          <w:color w:val="FFFFFF" w:themeColor="background1"/>
          <w:sz w:val="22"/>
          <w:szCs w:val="22"/>
        </w:rPr>
        <w:t xml:space="preserve"> des Präventionsgesetzes</w:t>
      </w:r>
      <w:r w:rsidR="00A4042B" w:rsidRPr="00103A58">
        <w:rPr>
          <w:rStyle w:val="normaltextrun"/>
          <w:rFonts w:ascii="Arial" w:hAnsi="Arial" w:cs="Arial"/>
          <w:b/>
          <w:bCs/>
          <w:color w:val="FFFFFF" w:themeColor="background1"/>
          <w:sz w:val="22"/>
          <w:szCs w:val="22"/>
        </w:rPr>
        <w:t>.</w:t>
      </w:r>
      <w:r w:rsidR="00A4042B" w:rsidRPr="00103A58">
        <w:rPr>
          <w:rStyle w:val="normaltextrun"/>
          <w:rFonts w:ascii="Arial" w:hAnsi="Arial" w:cs="Arial"/>
          <w:b/>
          <w:bCs/>
          <w:color w:val="FFFFFF" w:themeColor="background1"/>
          <w:sz w:val="22"/>
          <w:szCs w:val="22"/>
        </w:rPr>
        <w:br/>
      </w:r>
    </w:p>
    <w:p w:rsidR="0033534E" w:rsidRPr="00103A58" w:rsidRDefault="0033534E" w:rsidP="00915AAD">
      <w:pPr>
        <w:pStyle w:val="paragraph"/>
        <w:numPr>
          <w:ilvl w:val="0"/>
          <w:numId w:val="9"/>
        </w:numPr>
        <w:spacing w:before="0" w:beforeAutospacing="0" w:after="0" w:afterAutospacing="0"/>
        <w:textAlignment w:val="baseline"/>
        <w:rPr>
          <w:rStyle w:val="normaltextrun"/>
          <w:rFonts w:ascii="Arial" w:hAnsi="Arial" w:cs="Arial"/>
          <w:b/>
          <w:bCs/>
          <w:color w:val="FFFFFF" w:themeColor="background1"/>
          <w:sz w:val="22"/>
          <w:szCs w:val="22"/>
        </w:rPr>
      </w:pPr>
      <w:r w:rsidRPr="00103A58">
        <w:rPr>
          <w:rStyle w:val="normaltextrun"/>
          <w:rFonts w:ascii="Arial" w:hAnsi="Arial" w:cs="Arial"/>
          <w:b/>
          <w:bCs/>
          <w:color w:val="FFFFFF" w:themeColor="background1"/>
          <w:sz w:val="22"/>
          <w:szCs w:val="22"/>
        </w:rPr>
        <w:t>Wir erwarten die Herstellung und Sicherung gesundheitlicher Chancengleichheit: der Zugang zu Gesundheitsleistungen muss für alle Bevölkerungsgruppen gleich sein. Darüber hinaus ist intensiv daran zu arbeiten, das Wissen über Gesundheit und Prävention allen Zielgruppen zugänglich zu machen.</w:t>
      </w:r>
    </w:p>
    <w:p w:rsidR="0033534E" w:rsidRPr="00103A58" w:rsidRDefault="0033534E" w:rsidP="00915AAD">
      <w:pPr>
        <w:pStyle w:val="paragraph"/>
        <w:spacing w:before="0" w:beforeAutospacing="0" w:after="0" w:afterAutospacing="0"/>
        <w:ind w:left="720"/>
        <w:textAlignment w:val="baseline"/>
        <w:rPr>
          <w:rStyle w:val="normaltextrun"/>
          <w:rFonts w:ascii="Arial" w:hAnsi="Arial" w:cs="Arial"/>
          <w:b/>
          <w:bCs/>
          <w:color w:val="FFFFFF" w:themeColor="background1"/>
          <w:sz w:val="22"/>
          <w:szCs w:val="22"/>
        </w:rPr>
      </w:pPr>
    </w:p>
    <w:p w:rsidR="00103A58" w:rsidRDefault="009B4772" w:rsidP="00536BDF">
      <w:pPr>
        <w:pStyle w:val="paragraph"/>
        <w:numPr>
          <w:ilvl w:val="0"/>
          <w:numId w:val="9"/>
        </w:numPr>
        <w:spacing w:before="0" w:beforeAutospacing="0" w:after="0" w:afterAutospacing="0"/>
        <w:textAlignment w:val="baseline"/>
        <w:rPr>
          <w:rStyle w:val="normaltextrun"/>
          <w:rFonts w:ascii="Arial" w:hAnsi="Arial" w:cs="Arial"/>
          <w:b/>
          <w:bCs/>
          <w:color w:val="000000"/>
          <w:sz w:val="21"/>
          <w:szCs w:val="21"/>
        </w:rPr>
      </w:pPr>
      <w:r w:rsidRPr="00731DBF">
        <w:rPr>
          <w:rStyle w:val="normaltextrun"/>
          <w:rFonts w:ascii="Arial" w:hAnsi="Arial" w:cs="Arial"/>
          <w:b/>
          <w:bCs/>
          <w:color w:val="FFFFFF" w:themeColor="background1"/>
          <w:sz w:val="22"/>
          <w:szCs w:val="22"/>
        </w:rPr>
        <w:t xml:space="preserve">Wir </w:t>
      </w:r>
      <w:r w:rsidR="002B2DB8" w:rsidRPr="00731DBF">
        <w:rPr>
          <w:rStyle w:val="normaltextrun"/>
          <w:rFonts w:ascii="Arial" w:hAnsi="Arial" w:cs="Arial"/>
          <w:b/>
          <w:bCs/>
          <w:color w:val="FFFFFF" w:themeColor="background1"/>
          <w:sz w:val="22"/>
          <w:szCs w:val="22"/>
        </w:rPr>
        <w:t>erwarten</w:t>
      </w:r>
      <w:r w:rsidRPr="00731DBF">
        <w:rPr>
          <w:rStyle w:val="normaltextrun"/>
          <w:rFonts w:ascii="Arial" w:hAnsi="Arial" w:cs="Arial"/>
          <w:b/>
          <w:bCs/>
          <w:color w:val="FFFFFF" w:themeColor="background1"/>
          <w:sz w:val="22"/>
          <w:szCs w:val="22"/>
        </w:rPr>
        <w:t xml:space="preserve"> eine nachhaltige Strukturentwicklung und den Ausbau des Gesundheitswesens</w:t>
      </w:r>
      <w:r w:rsidR="004E6CEC" w:rsidRPr="00731DBF">
        <w:rPr>
          <w:rStyle w:val="normaltextrun"/>
          <w:rFonts w:ascii="Arial" w:hAnsi="Arial" w:cs="Arial"/>
          <w:b/>
          <w:bCs/>
          <w:color w:val="FFFFFF" w:themeColor="background1"/>
          <w:sz w:val="22"/>
          <w:szCs w:val="22"/>
        </w:rPr>
        <w:t xml:space="preserve">: </w:t>
      </w:r>
      <w:r w:rsidR="0078249C" w:rsidRPr="00731DBF">
        <w:rPr>
          <w:rStyle w:val="normaltextrun"/>
          <w:rFonts w:ascii="Arial" w:hAnsi="Arial" w:cs="Arial"/>
          <w:b/>
          <w:bCs/>
          <w:color w:val="FFFFFF" w:themeColor="background1"/>
          <w:sz w:val="22"/>
          <w:szCs w:val="22"/>
        </w:rPr>
        <w:t xml:space="preserve">Die Stärkung der </w:t>
      </w:r>
      <w:r w:rsidR="004E6CEC" w:rsidRPr="00731DBF">
        <w:rPr>
          <w:rStyle w:val="normaltextrun"/>
          <w:rFonts w:ascii="Arial" w:hAnsi="Arial" w:cs="Arial"/>
          <w:b/>
          <w:bCs/>
          <w:color w:val="FFFFFF" w:themeColor="background1"/>
          <w:sz w:val="22"/>
          <w:szCs w:val="22"/>
        </w:rPr>
        <w:t xml:space="preserve">medizinischen </w:t>
      </w:r>
      <w:r w:rsidR="00764D27" w:rsidRPr="00731DBF">
        <w:rPr>
          <w:rStyle w:val="normaltextrun"/>
          <w:rFonts w:ascii="Arial" w:hAnsi="Arial" w:cs="Arial"/>
          <w:b/>
          <w:bCs/>
          <w:color w:val="FFFFFF" w:themeColor="background1"/>
          <w:sz w:val="22"/>
          <w:szCs w:val="22"/>
        </w:rPr>
        <w:t>Rehabilitation</w:t>
      </w:r>
      <w:r w:rsidR="0078249C" w:rsidRPr="00731DBF">
        <w:rPr>
          <w:rStyle w:val="normaltextrun"/>
          <w:rFonts w:ascii="Arial" w:hAnsi="Arial" w:cs="Arial"/>
          <w:b/>
          <w:bCs/>
          <w:color w:val="FFFFFF" w:themeColor="background1"/>
          <w:sz w:val="22"/>
          <w:szCs w:val="22"/>
        </w:rPr>
        <w:t xml:space="preserve">, </w:t>
      </w:r>
      <w:r w:rsidR="00764D27" w:rsidRPr="00731DBF">
        <w:rPr>
          <w:rStyle w:val="normaltextrun"/>
          <w:rFonts w:ascii="Arial" w:hAnsi="Arial" w:cs="Arial"/>
          <w:b/>
          <w:bCs/>
          <w:color w:val="FFFFFF" w:themeColor="background1"/>
          <w:sz w:val="22"/>
          <w:szCs w:val="22"/>
        </w:rPr>
        <w:t xml:space="preserve">ein Förderprogramm zur Stärkung der mobilen Rehabilitation und </w:t>
      </w:r>
      <w:r w:rsidR="0078249C" w:rsidRPr="00731DBF">
        <w:rPr>
          <w:rStyle w:val="normaltextrun"/>
          <w:rFonts w:ascii="Arial" w:hAnsi="Arial" w:cs="Arial"/>
          <w:b/>
          <w:bCs/>
          <w:color w:val="FFFFFF" w:themeColor="background1"/>
          <w:sz w:val="22"/>
          <w:szCs w:val="22"/>
        </w:rPr>
        <w:t xml:space="preserve">die Finanzierung von </w:t>
      </w:r>
      <w:r w:rsidR="00764D27" w:rsidRPr="00731DBF">
        <w:rPr>
          <w:rStyle w:val="normaltextrun"/>
          <w:rFonts w:ascii="Arial" w:hAnsi="Arial" w:cs="Arial"/>
          <w:b/>
          <w:bCs/>
          <w:color w:val="FFFFFF" w:themeColor="background1"/>
          <w:sz w:val="22"/>
          <w:szCs w:val="22"/>
        </w:rPr>
        <w:t>Beratungsleistungen des Müttergenesungswerk</w:t>
      </w:r>
      <w:r w:rsidR="0078249C" w:rsidRPr="00731DBF">
        <w:rPr>
          <w:rStyle w:val="normaltextrun"/>
          <w:rFonts w:ascii="Arial" w:hAnsi="Arial" w:cs="Arial"/>
          <w:b/>
          <w:bCs/>
          <w:color w:val="FFFFFF" w:themeColor="background1"/>
          <w:sz w:val="22"/>
          <w:szCs w:val="22"/>
        </w:rPr>
        <w:t>s</w:t>
      </w:r>
      <w:r w:rsidR="00A4042B" w:rsidRPr="00731DBF">
        <w:rPr>
          <w:rStyle w:val="normaltextrun"/>
          <w:rFonts w:ascii="Arial" w:hAnsi="Arial" w:cs="Arial"/>
          <w:b/>
          <w:bCs/>
          <w:color w:val="FFFFFF" w:themeColor="background1"/>
          <w:sz w:val="22"/>
          <w:szCs w:val="22"/>
        </w:rPr>
        <w:t>.</w:t>
      </w:r>
      <w:r w:rsidR="00A4042B" w:rsidRPr="00731DBF">
        <w:rPr>
          <w:rStyle w:val="normaltextrun"/>
          <w:rFonts w:ascii="Arial" w:hAnsi="Arial" w:cs="Arial"/>
          <w:b/>
          <w:bCs/>
          <w:color w:val="FFFFFF" w:themeColor="background1"/>
          <w:sz w:val="22"/>
          <w:szCs w:val="22"/>
        </w:rPr>
        <w:br/>
      </w:r>
    </w:p>
    <w:p w:rsidR="00731DBF" w:rsidRPr="00731DBF" w:rsidRDefault="00731DBF" w:rsidP="00731DBF">
      <w:pPr>
        <w:pStyle w:val="paragraph"/>
        <w:spacing w:before="0" w:beforeAutospacing="0" w:after="0" w:afterAutospacing="0"/>
        <w:textAlignment w:val="baseline"/>
        <w:rPr>
          <w:rStyle w:val="normaltextrun"/>
          <w:rFonts w:ascii="Arial" w:hAnsi="Arial" w:cs="Arial"/>
          <w:b/>
          <w:bCs/>
          <w:color w:val="000000"/>
          <w:sz w:val="21"/>
          <w:szCs w:val="21"/>
        </w:rPr>
      </w:pPr>
    </w:p>
    <w:p w:rsidR="004D0D66" w:rsidRDefault="004D0D66" w:rsidP="00103A58">
      <w:pPr>
        <w:pStyle w:val="paragraph"/>
        <w:spacing w:before="0" w:beforeAutospacing="0" w:after="0" w:afterAutospacing="0"/>
        <w:textAlignment w:val="baseline"/>
        <w:rPr>
          <w:rStyle w:val="normaltextrun"/>
          <w:rFonts w:ascii="Arial" w:hAnsi="Arial" w:cs="Arial"/>
          <w:b/>
          <w:bCs/>
          <w:color w:val="000000"/>
          <w:sz w:val="21"/>
          <w:szCs w:val="21"/>
        </w:rPr>
      </w:pPr>
    </w:p>
    <w:p w:rsidR="004D0D66" w:rsidRDefault="004D0D66" w:rsidP="00103A58">
      <w:pPr>
        <w:pStyle w:val="paragraph"/>
        <w:spacing w:before="0" w:beforeAutospacing="0" w:after="0" w:afterAutospacing="0"/>
        <w:textAlignment w:val="baseline"/>
        <w:rPr>
          <w:rStyle w:val="normaltextrun"/>
          <w:rFonts w:ascii="Arial" w:hAnsi="Arial" w:cs="Arial"/>
          <w:b/>
          <w:bCs/>
          <w:color w:val="000000"/>
          <w:sz w:val="21"/>
          <w:szCs w:val="21"/>
        </w:rPr>
        <w:sectPr w:rsidR="004D0D66" w:rsidSect="004D0D66">
          <w:headerReference w:type="default" r:id="rId9"/>
          <w:footerReference w:type="default" r:id="rId10"/>
          <w:footerReference w:type="first" r:id="rId11"/>
          <w:type w:val="continuous"/>
          <w:pgSz w:w="11906" w:h="16838" w:code="9"/>
          <w:pgMar w:top="2552" w:right="1134" w:bottom="964" w:left="1418" w:header="1134" w:footer="397" w:gutter="0"/>
          <w:cols w:space="708"/>
          <w:titlePg/>
          <w:docGrid w:linePitch="360"/>
        </w:sectPr>
      </w:pPr>
    </w:p>
    <w:p w:rsidR="00740F6E" w:rsidRPr="00915AAD" w:rsidRDefault="00367DF1" w:rsidP="006B0F10">
      <w:pPr>
        <w:pStyle w:val="paragraph"/>
        <w:numPr>
          <w:ilvl w:val="0"/>
          <w:numId w:val="6"/>
        </w:numPr>
        <w:spacing w:before="0" w:beforeAutospacing="0" w:after="0" w:afterAutospacing="0"/>
        <w:ind w:left="426" w:hanging="426"/>
        <w:textAlignment w:val="baseline"/>
        <w:rPr>
          <w:rStyle w:val="normaltextrun"/>
          <w:rFonts w:ascii="Arial" w:hAnsi="Arial" w:cs="Arial"/>
          <w:b/>
          <w:bCs/>
          <w:sz w:val="21"/>
          <w:szCs w:val="21"/>
        </w:rPr>
      </w:pPr>
      <w:r w:rsidRPr="00915AAD">
        <w:rPr>
          <w:rStyle w:val="normaltextrun"/>
          <w:rFonts w:ascii="Arial" w:hAnsi="Arial" w:cs="Arial"/>
          <w:sz w:val="21"/>
          <w:szCs w:val="21"/>
        </w:rPr>
        <w:t xml:space="preserve">Prävention und Gesundheitsförderung können einen Beitrag dazu leisten, Krankheiten vorzubeugen, Teilhabe zu sichern und gesundheitliche Ungleichheit zu verringern. </w:t>
      </w:r>
      <w:r w:rsidR="0078249C" w:rsidRPr="00915AAD">
        <w:rPr>
          <w:rStyle w:val="normaltextrun"/>
          <w:rFonts w:ascii="Arial" w:hAnsi="Arial" w:cs="Arial"/>
          <w:sz w:val="21"/>
          <w:szCs w:val="21"/>
        </w:rPr>
        <w:t xml:space="preserve">Dazu muss die </w:t>
      </w:r>
      <w:r w:rsidR="002B2DB8" w:rsidRPr="00915AAD">
        <w:rPr>
          <w:rStyle w:val="normaltextrun"/>
          <w:rFonts w:ascii="Arial" w:hAnsi="Arial" w:cs="Arial"/>
          <w:sz w:val="21"/>
          <w:szCs w:val="21"/>
        </w:rPr>
        <w:t xml:space="preserve">auf </w:t>
      </w:r>
      <w:r w:rsidR="0078249C" w:rsidRPr="00915AAD">
        <w:rPr>
          <w:rStyle w:val="normaltextrun"/>
          <w:rFonts w:ascii="Arial" w:hAnsi="Arial" w:cs="Arial"/>
          <w:sz w:val="21"/>
          <w:szCs w:val="21"/>
        </w:rPr>
        <w:t>Le</w:t>
      </w:r>
      <w:r w:rsidR="00E3041E" w:rsidRPr="00915AAD">
        <w:rPr>
          <w:rStyle w:val="normaltextrun"/>
          <w:rFonts w:ascii="Arial" w:hAnsi="Arial" w:cs="Arial"/>
          <w:sz w:val="21"/>
          <w:szCs w:val="21"/>
        </w:rPr>
        <w:t>b</w:t>
      </w:r>
      <w:r w:rsidR="0078249C" w:rsidRPr="00915AAD">
        <w:rPr>
          <w:rStyle w:val="normaltextrun"/>
          <w:rFonts w:ascii="Arial" w:hAnsi="Arial" w:cs="Arial"/>
          <w:sz w:val="21"/>
          <w:szCs w:val="21"/>
        </w:rPr>
        <w:t>enslage</w:t>
      </w:r>
      <w:r w:rsidR="002B2DB8" w:rsidRPr="00915AAD">
        <w:rPr>
          <w:rStyle w:val="normaltextrun"/>
          <w:rFonts w:ascii="Arial" w:hAnsi="Arial" w:cs="Arial"/>
          <w:sz w:val="21"/>
          <w:szCs w:val="21"/>
        </w:rPr>
        <w:t>n</w:t>
      </w:r>
      <w:r w:rsidR="0078249C" w:rsidRPr="00915AAD">
        <w:rPr>
          <w:rStyle w:val="normaltextrun"/>
          <w:rFonts w:ascii="Arial" w:hAnsi="Arial" w:cs="Arial"/>
          <w:sz w:val="21"/>
          <w:szCs w:val="21"/>
        </w:rPr>
        <w:t xml:space="preserve"> bezogene Prävention gestärkt werden. Das Präventionsgesetz, an dessen Umsetzung </w:t>
      </w:r>
      <w:r w:rsidR="00A474A2" w:rsidRPr="00915AAD">
        <w:rPr>
          <w:rStyle w:val="normaltextrun"/>
          <w:rFonts w:ascii="Arial" w:hAnsi="Arial" w:cs="Arial"/>
          <w:sz w:val="21"/>
          <w:szCs w:val="21"/>
        </w:rPr>
        <w:t xml:space="preserve">sich </w:t>
      </w:r>
      <w:r w:rsidR="0078249C" w:rsidRPr="00915AAD">
        <w:rPr>
          <w:rStyle w:val="normaltextrun"/>
          <w:rFonts w:ascii="Arial" w:hAnsi="Arial" w:cs="Arial"/>
          <w:sz w:val="21"/>
          <w:szCs w:val="21"/>
        </w:rPr>
        <w:t>d</w:t>
      </w:r>
      <w:r w:rsidR="00BD553B" w:rsidRPr="00915AAD">
        <w:rPr>
          <w:rStyle w:val="normaltextrun"/>
          <w:rFonts w:ascii="Arial" w:hAnsi="Arial" w:cs="Arial"/>
          <w:sz w:val="21"/>
          <w:szCs w:val="21"/>
        </w:rPr>
        <w:t>ie</w:t>
      </w:r>
      <w:r w:rsidR="0078249C" w:rsidRPr="00915AAD">
        <w:rPr>
          <w:rStyle w:val="normaltextrun"/>
          <w:rFonts w:ascii="Arial" w:hAnsi="Arial" w:cs="Arial"/>
          <w:sz w:val="21"/>
          <w:szCs w:val="21"/>
        </w:rPr>
        <w:t xml:space="preserve"> Verbände der Freien Wohlfahrtspflege intensiv b</w:t>
      </w:r>
      <w:r w:rsidR="002B2DB8" w:rsidRPr="00915AAD">
        <w:rPr>
          <w:rStyle w:val="normaltextrun"/>
          <w:rFonts w:ascii="Arial" w:hAnsi="Arial" w:cs="Arial"/>
          <w:sz w:val="21"/>
          <w:szCs w:val="21"/>
        </w:rPr>
        <w:t xml:space="preserve">eteiligen, ist zu reformieren: </w:t>
      </w:r>
      <w:r w:rsidR="00DD2761" w:rsidRPr="00915AAD">
        <w:rPr>
          <w:rStyle w:val="normaltextrun"/>
          <w:rFonts w:ascii="Arial" w:hAnsi="Arial" w:cs="Arial"/>
          <w:sz w:val="21"/>
          <w:szCs w:val="21"/>
        </w:rPr>
        <w:t xml:space="preserve">Die Wohlfahrtsverbände als Träger tausender von </w:t>
      </w:r>
      <w:r w:rsidRPr="00915AAD">
        <w:rPr>
          <w:rStyle w:val="normaltextrun"/>
          <w:rFonts w:ascii="Arial" w:hAnsi="Arial" w:cs="Arial"/>
          <w:sz w:val="21"/>
          <w:szCs w:val="21"/>
        </w:rPr>
        <w:t>„</w:t>
      </w:r>
      <w:r w:rsidR="00DD2761" w:rsidRPr="00915AAD">
        <w:rPr>
          <w:rStyle w:val="normaltextrun"/>
          <w:rFonts w:ascii="Arial" w:hAnsi="Arial" w:cs="Arial"/>
          <w:sz w:val="21"/>
          <w:szCs w:val="21"/>
        </w:rPr>
        <w:t>Lebenswelten</w:t>
      </w:r>
      <w:r w:rsidRPr="00915AAD">
        <w:rPr>
          <w:rStyle w:val="normaltextrun"/>
          <w:rFonts w:ascii="Arial" w:hAnsi="Arial" w:cs="Arial"/>
          <w:sz w:val="21"/>
          <w:szCs w:val="21"/>
        </w:rPr>
        <w:t>“</w:t>
      </w:r>
      <w:r w:rsidR="00DD2761" w:rsidRPr="00915AAD">
        <w:rPr>
          <w:rStyle w:val="normaltextrun"/>
          <w:rFonts w:ascii="Arial" w:hAnsi="Arial" w:cs="Arial"/>
          <w:sz w:val="21"/>
          <w:szCs w:val="21"/>
        </w:rPr>
        <w:t xml:space="preserve"> </w:t>
      </w:r>
      <w:r w:rsidR="00F35EE9" w:rsidRPr="00915AAD">
        <w:rPr>
          <w:rStyle w:val="normaltextrun"/>
          <w:rFonts w:ascii="Arial" w:hAnsi="Arial" w:cs="Arial"/>
          <w:sz w:val="21"/>
          <w:szCs w:val="21"/>
        </w:rPr>
        <w:t xml:space="preserve">vor Ort </w:t>
      </w:r>
      <w:r w:rsidR="00DD2761" w:rsidRPr="00915AAD">
        <w:rPr>
          <w:rStyle w:val="normaltextrun"/>
          <w:rFonts w:ascii="Arial" w:hAnsi="Arial" w:cs="Arial"/>
          <w:sz w:val="21"/>
          <w:szCs w:val="21"/>
        </w:rPr>
        <w:t>sind unverzichtbare Akteur</w:t>
      </w:r>
      <w:r w:rsidR="00F35EE9" w:rsidRPr="00915AAD">
        <w:rPr>
          <w:rStyle w:val="normaltextrun"/>
          <w:rFonts w:ascii="Arial" w:hAnsi="Arial" w:cs="Arial"/>
          <w:sz w:val="21"/>
          <w:szCs w:val="21"/>
        </w:rPr>
        <w:t>e</w:t>
      </w:r>
      <w:r w:rsidR="00DD2761" w:rsidRPr="00915AAD">
        <w:rPr>
          <w:rStyle w:val="normaltextrun"/>
          <w:rFonts w:ascii="Arial" w:hAnsi="Arial" w:cs="Arial"/>
          <w:sz w:val="21"/>
          <w:szCs w:val="21"/>
        </w:rPr>
        <w:t xml:space="preserve">, </w:t>
      </w:r>
      <w:r w:rsidR="00F35EE9" w:rsidRPr="00915AAD">
        <w:rPr>
          <w:rStyle w:val="normaltextrun"/>
          <w:rFonts w:ascii="Arial" w:hAnsi="Arial" w:cs="Arial"/>
          <w:sz w:val="21"/>
          <w:szCs w:val="21"/>
        </w:rPr>
        <w:t xml:space="preserve">die </w:t>
      </w:r>
      <w:r w:rsidR="00DD2761" w:rsidRPr="00915AAD">
        <w:rPr>
          <w:rStyle w:val="normaltextrun"/>
          <w:rFonts w:ascii="Arial" w:hAnsi="Arial" w:cs="Arial"/>
          <w:sz w:val="21"/>
          <w:szCs w:val="21"/>
        </w:rPr>
        <w:t xml:space="preserve">dazu beitragen </w:t>
      </w:r>
      <w:r w:rsidR="00F35EE9" w:rsidRPr="00915AAD">
        <w:rPr>
          <w:rStyle w:val="normaltextrun"/>
          <w:rFonts w:ascii="Arial" w:hAnsi="Arial" w:cs="Arial"/>
          <w:sz w:val="21"/>
          <w:szCs w:val="21"/>
        </w:rPr>
        <w:t>können</w:t>
      </w:r>
      <w:r w:rsidR="002B2DB8" w:rsidRPr="00915AAD">
        <w:rPr>
          <w:rStyle w:val="normaltextrun"/>
          <w:rFonts w:ascii="Arial" w:hAnsi="Arial" w:cs="Arial"/>
          <w:sz w:val="21"/>
          <w:szCs w:val="21"/>
        </w:rPr>
        <w:t>,</w:t>
      </w:r>
      <w:r w:rsidR="00DD2761" w:rsidRPr="00915AAD">
        <w:rPr>
          <w:rStyle w:val="normaltextrun"/>
          <w:rFonts w:ascii="Arial" w:hAnsi="Arial" w:cs="Arial"/>
          <w:sz w:val="21"/>
          <w:szCs w:val="21"/>
        </w:rPr>
        <w:t xml:space="preserve"> </w:t>
      </w:r>
      <w:r w:rsidR="00F35EE9" w:rsidRPr="00915AAD">
        <w:rPr>
          <w:rStyle w:val="normaltextrun"/>
          <w:rFonts w:ascii="Arial" w:hAnsi="Arial" w:cs="Arial"/>
          <w:sz w:val="21"/>
          <w:szCs w:val="21"/>
        </w:rPr>
        <w:t xml:space="preserve">die Menschen </w:t>
      </w:r>
      <w:r w:rsidR="00DD2761" w:rsidRPr="00915AAD">
        <w:rPr>
          <w:rStyle w:val="normaltextrun"/>
          <w:rFonts w:ascii="Arial" w:hAnsi="Arial" w:cs="Arial"/>
          <w:sz w:val="21"/>
          <w:szCs w:val="21"/>
        </w:rPr>
        <w:t>zu erreichen. Hierfür gilt es die Freie Wohlfahrtspflege bei der Verabschiedung von Landesrahmenvereinbarungen verbindlich einzubeziehen.</w:t>
      </w:r>
      <w:r w:rsidR="00764D27" w:rsidRPr="00915AAD">
        <w:rPr>
          <w:rStyle w:val="normaltextrun"/>
          <w:rFonts w:ascii="Arial" w:hAnsi="Arial" w:cs="Arial"/>
          <w:sz w:val="21"/>
          <w:szCs w:val="21"/>
        </w:rPr>
        <w:t xml:space="preserve"> Auch auf Bundesebene ist die Zivilgesellschaft an der Entscheidung über die bunde</w:t>
      </w:r>
      <w:r w:rsidR="00385F12" w:rsidRPr="00915AAD">
        <w:rPr>
          <w:rStyle w:val="normaltextrun"/>
          <w:rFonts w:ascii="Arial" w:hAnsi="Arial" w:cs="Arial"/>
          <w:sz w:val="21"/>
          <w:szCs w:val="21"/>
        </w:rPr>
        <w:t>s</w:t>
      </w:r>
      <w:r w:rsidR="00764D27" w:rsidRPr="00915AAD">
        <w:rPr>
          <w:rStyle w:val="normaltextrun"/>
          <w:rFonts w:ascii="Arial" w:hAnsi="Arial" w:cs="Arial"/>
          <w:sz w:val="21"/>
          <w:szCs w:val="21"/>
        </w:rPr>
        <w:t>weite Präventionsstrategie verbindlich einzubeziehen. D</w:t>
      </w:r>
      <w:r w:rsidR="002B2DB8" w:rsidRPr="00915AAD">
        <w:rPr>
          <w:rStyle w:val="normaltextrun"/>
          <w:rFonts w:ascii="Arial" w:hAnsi="Arial" w:cs="Arial"/>
          <w:sz w:val="21"/>
          <w:szCs w:val="21"/>
        </w:rPr>
        <w:t>i</w:t>
      </w:r>
      <w:r w:rsidR="00764D27" w:rsidRPr="00915AAD">
        <w:rPr>
          <w:rStyle w:val="normaltextrun"/>
          <w:rFonts w:ascii="Arial" w:hAnsi="Arial" w:cs="Arial"/>
          <w:sz w:val="21"/>
          <w:szCs w:val="21"/>
        </w:rPr>
        <w:t>e Rolle der Bundeszentrale für gesundheitliche A</w:t>
      </w:r>
      <w:r w:rsidR="002B2DB8" w:rsidRPr="00915AAD">
        <w:rPr>
          <w:rStyle w:val="normaltextrun"/>
          <w:rFonts w:ascii="Arial" w:hAnsi="Arial" w:cs="Arial"/>
          <w:sz w:val="21"/>
          <w:szCs w:val="21"/>
        </w:rPr>
        <w:t>ufklärung ist neu zu bestimmen.</w:t>
      </w:r>
    </w:p>
    <w:p w:rsidR="009B4772" w:rsidRPr="00915AAD" w:rsidRDefault="009B4772" w:rsidP="00915AAD">
      <w:pPr>
        <w:pStyle w:val="paragraph"/>
        <w:spacing w:before="0" w:beforeAutospacing="0" w:after="0" w:afterAutospacing="0"/>
        <w:ind w:left="720"/>
        <w:textAlignment w:val="baseline"/>
        <w:rPr>
          <w:rStyle w:val="normaltextrun"/>
          <w:rFonts w:ascii="Arial" w:hAnsi="Arial" w:cs="Arial"/>
          <w:b/>
          <w:bCs/>
          <w:sz w:val="21"/>
          <w:szCs w:val="21"/>
        </w:rPr>
      </w:pPr>
    </w:p>
    <w:p w:rsidR="009B4772" w:rsidRPr="00915AAD" w:rsidRDefault="00615113" w:rsidP="006B0F10">
      <w:pPr>
        <w:pStyle w:val="paragraph"/>
        <w:numPr>
          <w:ilvl w:val="0"/>
          <w:numId w:val="6"/>
        </w:numPr>
        <w:spacing w:before="0" w:beforeAutospacing="0" w:after="0" w:afterAutospacing="0"/>
        <w:ind w:left="426" w:hanging="426"/>
        <w:textAlignment w:val="baseline"/>
        <w:rPr>
          <w:rStyle w:val="KopfzeileZchn"/>
          <w:rFonts w:ascii="Arial" w:hAnsi="Arial" w:cs="Arial"/>
          <w:sz w:val="21"/>
          <w:szCs w:val="21"/>
        </w:rPr>
      </w:pPr>
      <w:r w:rsidRPr="00915AAD">
        <w:rPr>
          <w:rStyle w:val="KopfzeileZchn"/>
          <w:rFonts w:ascii="Arial" w:hAnsi="Arial" w:cs="Arial"/>
          <w:sz w:val="21"/>
          <w:szCs w:val="21"/>
        </w:rPr>
        <w:t xml:space="preserve">Ein zentrales </w:t>
      </w:r>
      <w:r w:rsidR="004E6CEC" w:rsidRPr="00915AAD">
        <w:rPr>
          <w:rStyle w:val="KopfzeileZchn"/>
          <w:rFonts w:ascii="Arial" w:hAnsi="Arial" w:cs="Arial"/>
          <w:sz w:val="21"/>
          <w:szCs w:val="21"/>
        </w:rPr>
        <w:t xml:space="preserve">sozial- und </w:t>
      </w:r>
      <w:r w:rsidR="0078249C" w:rsidRPr="00915AAD">
        <w:rPr>
          <w:rStyle w:val="KopfzeileZchn"/>
          <w:rFonts w:ascii="Arial" w:hAnsi="Arial" w:cs="Arial"/>
          <w:sz w:val="21"/>
          <w:szCs w:val="21"/>
        </w:rPr>
        <w:t xml:space="preserve">gesundheitspolitisches Problem </w:t>
      </w:r>
      <w:r w:rsidRPr="00915AAD">
        <w:rPr>
          <w:rStyle w:val="KopfzeileZchn"/>
          <w:rFonts w:ascii="Arial" w:hAnsi="Arial" w:cs="Arial"/>
          <w:sz w:val="21"/>
          <w:szCs w:val="21"/>
        </w:rPr>
        <w:t>sind die sozialen Unterschiede in der Gesundheit und Lebens</w:t>
      </w:r>
      <w:r w:rsidR="000034CF">
        <w:rPr>
          <w:rStyle w:val="KopfzeileZchn"/>
          <w:rFonts w:ascii="Arial" w:hAnsi="Arial" w:cs="Arial"/>
          <w:sz w:val="21"/>
          <w:szCs w:val="21"/>
        </w:rPr>
        <w:t>-</w:t>
      </w:r>
      <w:bookmarkStart w:id="0" w:name="_GoBack"/>
      <w:bookmarkEnd w:id="0"/>
      <w:r w:rsidRPr="00915AAD">
        <w:rPr>
          <w:rStyle w:val="KopfzeileZchn"/>
          <w:rFonts w:ascii="Arial" w:hAnsi="Arial" w:cs="Arial"/>
          <w:sz w:val="21"/>
          <w:szCs w:val="21"/>
        </w:rPr>
        <w:t xml:space="preserve">qualität. </w:t>
      </w:r>
      <w:r w:rsidR="004E6CEC" w:rsidRPr="00915AAD">
        <w:rPr>
          <w:rStyle w:val="KopfzeileZchn"/>
          <w:rFonts w:ascii="Arial" w:hAnsi="Arial" w:cs="Arial"/>
          <w:sz w:val="21"/>
          <w:szCs w:val="21"/>
        </w:rPr>
        <w:t>Auch i</w:t>
      </w:r>
      <w:r w:rsidRPr="00915AAD">
        <w:rPr>
          <w:rStyle w:val="KopfzeileZchn"/>
          <w:rFonts w:ascii="Arial" w:hAnsi="Arial" w:cs="Arial"/>
          <w:sz w:val="21"/>
          <w:szCs w:val="21"/>
        </w:rPr>
        <w:t xml:space="preserve">n Deutschland sind die Chancen auf ein langes und gesundes </w:t>
      </w:r>
      <w:r w:rsidRPr="00915AAD">
        <w:rPr>
          <w:rStyle w:val="KopfzeileZchn"/>
          <w:rFonts w:ascii="Arial" w:hAnsi="Arial" w:cs="Arial"/>
          <w:sz w:val="21"/>
          <w:szCs w:val="21"/>
        </w:rPr>
        <w:t xml:space="preserve">Leben </w:t>
      </w:r>
      <w:r w:rsidR="004E6CEC" w:rsidRPr="00915AAD">
        <w:rPr>
          <w:rStyle w:val="KopfzeileZchn"/>
          <w:rFonts w:ascii="Arial" w:hAnsi="Arial" w:cs="Arial"/>
          <w:sz w:val="21"/>
          <w:szCs w:val="21"/>
        </w:rPr>
        <w:t xml:space="preserve">sehr </w:t>
      </w:r>
      <w:r w:rsidRPr="00915AAD">
        <w:rPr>
          <w:rStyle w:val="KopfzeileZchn"/>
          <w:rFonts w:ascii="Arial" w:hAnsi="Arial" w:cs="Arial"/>
          <w:sz w:val="21"/>
          <w:szCs w:val="21"/>
        </w:rPr>
        <w:t>ungleich verteilt</w:t>
      </w:r>
      <w:r w:rsidR="004E6CEC" w:rsidRPr="00915AAD">
        <w:rPr>
          <w:rStyle w:val="KopfzeileZchn"/>
          <w:rFonts w:ascii="Arial" w:hAnsi="Arial" w:cs="Arial"/>
          <w:sz w:val="21"/>
          <w:szCs w:val="21"/>
        </w:rPr>
        <w:t xml:space="preserve">. </w:t>
      </w:r>
      <w:r w:rsidR="009B4772" w:rsidRPr="00915AAD">
        <w:rPr>
          <w:rStyle w:val="KopfzeileZchn"/>
          <w:rFonts w:ascii="Arial" w:hAnsi="Arial" w:cs="Arial"/>
          <w:sz w:val="21"/>
          <w:szCs w:val="21"/>
        </w:rPr>
        <w:t xml:space="preserve">Wir erwarten </w:t>
      </w:r>
      <w:r w:rsidR="000668E1" w:rsidRPr="00915AAD">
        <w:rPr>
          <w:rStyle w:val="KopfzeileZchn"/>
          <w:rFonts w:ascii="Arial" w:hAnsi="Arial" w:cs="Arial"/>
          <w:sz w:val="21"/>
          <w:szCs w:val="21"/>
        </w:rPr>
        <w:t>eine</w:t>
      </w:r>
      <w:r w:rsidR="000668E1" w:rsidRPr="00915AAD">
        <w:rPr>
          <w:rFonts w:ascii="Arial" w:hAnsi="Arial" w:cs="Arial"/>
          <w:sz w:val="21"/>
          <w:szCs w:val="21"/>
        </w:rPr>
        <w:t xml:space="preserve"> </w:t>
      </w:r>
      <w:r w:rsidR="00C8570C" w:rsidRPr="00915AAD">
        <w:rPr>
          <w:rFonts w:ascii="Arial" w:hAnsi="Arial" w:cs="Arial"/>
          <w:sz w:val="21"/>
          <w:szCs w:val="21"/>
        </w:rPr>
        <w:t xml:space="preserve">klare und </w:t>
      </w:r>
      <w:r w:rsidR="000668E1" w:rsidRPr="00915AAD">
        <w:rPr>
          <w:rFonts w:ascii="Arial" w:hAnsi="Arial" w:cs="Arial"/>
          <w:sz w:val="21"/>
          <w:szCs w:val="21"/>
        </w:rPr>
        <w:t xml:space="preserve">nachhaltige </w:t>
      </w:r>
      <w:r w:rsidR="00C8570C" w:rsidRPr="00915AAD">
        <w:rPr>
          <w:rFonts w:ascii="Arial" w:hAnsi="Arial" w:cs="Arial"/>
          <w:sz w:val="21"/>
          <w:szCs w:val="21"/>
        </w:rPr>
        <w:t>s</w:t>
      </w:r>
      <w:r w:rsidR="000668E1" w:rsidRPr="00915AAD">
        <w:rPr>
          <w:rFonts w:ascii="Arial" w:hAnsi="Arial" w:cs="Arial"/>
          <w:sz w:val="21"/>
          <w:szCs w:val="21"/>
        </w:rPr>
        <w:t xml:space="preserve">ozial- und </w:t>
      </w:r>
      <w:r w:rsidR="00C8570C" w:rsidRPr="00915AAD">
        <w:rPr>
          <w:rFonts w:ascii="Arial" w:hAnsi="Arial" w:cs="Arial"/>
          <w:sz w:val="21"/>
          <w:szCs w:val="21"/>
        </w:rPr>
        <w:t>g</w:t>
      </w:r>
      <w:r w:rsidR="000668E1" w:rsidRPr="00915AAD">
        <w:rPr>
          <w:rFonts w:ascii="Arial" w:hAnsi="Arial" w:cs="Arial"/>
          <w:sz w:val="21"/>
          <w:szCs w:val="21"/>
        </w:rPr>
        <w:t>esundheitspol</w:t>
      </w:r>
      <w:r w:rsidR="00C8570C" w:rsidRPr="00915AAD">
        <w:rPr>
          <w:rFonts w:ascii="Arial" w:hAnsi="Arial" w:cs="Arial"/>
          <w:sz w:val="21"/>
          <w:szCs w:val="21"/>
        </w:rPr>
        <w:t xml:space="preserve">itische Gesamtstrategie, </w:t>
      </w:r>
      <w:r w:rsidR="007443C5" w:rsidRPr="00915AAD">
        <w:rPr>
          <w:rFonts w:ascii="Arial" w:hAnsi="Arial" w:cs="Arial"/>
          <w:sz w:val="21"/>
          <w:szCs w:val="21"/>
        </w:rPr>
        <w:t xml:space="preserve">die </w:t>
      </w:r>
      <w:r w:rsidR="00A828C3" w:rsidRPr="00915AAD">
        <w:rPr>
          <w:rFonts w:ascii="Arial" w:hAnsi="Arial" w:cs="Arial"/>
          <w:sz w:val="21"/>
          <w:szCs w:val="21"/>
        </w:rPr>
        <w:t>darauf abzielt</w:t>
      </w:r>
      <w:r w:rsidR="00C77BA9" w:rsidRPr="00915AAD">
        <w:rPr>
          <w:rFonts w:ascii="Arial" w:hAnsi="Arial" w:cs="Arial"/>
          <w:sz w:val="21"/>
          <w:szCs w:val="21"/>
        </w:rPr>
        <w:t>,</w:t>
      </w:r>
      <w:r w:rsidR="00A828C3" w:rsidRPr="00915AAD">
        <w:rPr>
          <w:rFonts w:ascii="Arial" w:hAnsi="Arial" w:cs="Arial"/>
          <w:sz w:val="21"/>
          <w:szCs w:val="21"/>
        </w:rPr>
        <w:t xml:space="preserve"> </w:t>
      </w:r>
      <w:r w:rsidR="007443C5" w:rsidRPr="00915AAD">
        <w:rPr>
          <w:rFonts w:ascii="Arial" w:hAnsi="Arial" w:cs="Arial"/>
          <w:sz w:val="21"/>
          <w:szCs w:val="21"/>
        </w:rPr>
        <w:t xml:space="preserve">über die </w:t>
      </w:r>
      <w:r w:rsidR="00C8570C" w:rsidRPr="00915AAD">
        <w:rPr>
          <w:rFonts w:ascii="Arial" w:hAnsi="Arial" w:cs="Arial"/>
          <w:sz w:val="21"/>
          <w:szCs w:val="21"/>
        </w:rPr>
        <w:t>Stärkung der Gesundheitskompetenz</w:t>
      </w:r>
      <w:r w:rsidR="00133B44" w:rsidRPr="00915AAD">
        <w:rPr>
          <w:rStyle w:val="normaltextrun"/>
          <w:rFonts w:ascii="Arial" w:hAnsi="Arial" w:cs="Arial"/>
          <w:color w:val="000000"/>
          <w:sz w:val="21"/>
          <w:szCs w:val="21"/>
        </w:rPr>
        <w:t xml:space="preserve"> </w:t>
      </w:r>
      <w:r w:rsidR="002B2DB8" w:rsidRPr="00915AAD">
        <w:rPr>
          <w:rStyle w:val="normaltextrun"/>
          <w:rFonts w:ascii="Arial" w:hAnsi="Arial" w:cs="Arial"/>
          <w:color w:val="000000"/>
          <w:sz w:val="21"/>
          <w:szCs w:val="21"/>
        </w:rPr>
        <w:t xml:space="preserve">hinaus </w:t>
      </w:r>
      <w:r w:rsidR="00DA5E93" w:rsidRPr="00915AAD">
        <w:rPr>
          <w:rStyle w:val="normaltextrun"/>
          <w:rFonts w:ascii="Arial" w:hAnsi="Arial" w:cs="Arial"/>
          <w:color w:val="000000"/>
          <w:sz w:val="21"/>
          <w:szCs w:val="21"/>
        </w:rPr>
        <w:t xml:space="preserve">mit </w:t>
      </w:r>
      <w:r w:rsidR="004E6CEC" w:rsidRPr="00915AAD">
        <w:rPr>
          <w:rStyle w:val="normaltextrun"/>
          <w:rFonts w:ascii="Arial" w:hAnsi="Arial" w:cs="Arial"/>
          <w:color w:val="000000"/>
          <w:sz w:val="21"/>
          <w:szCs w:val="21"/>
        </w:rPr>
        <w:t xml:space="preserve">allen </w:t>
      </w:r>
      <w:r w:rsidR="00133B44" w:rsidRPr="00915AAD">
        <w:rPr>
          <w:rStyle w:val="normaltextrun"/>
          <w:rFonts w:ascii="Arial" w:hAnsi="Arial" w:cs="Arial"/>
          <w:color w:val="000000"/>
          <w:sz w:val="21"/>
          <w:szCs w:val="21"/>
        </w:rPr>
        <w:t xml:space="preserve">in Deutschland </w:t>
      </w:r>
      <w:r w:rsidR="00E37680" w:rsidRPr="00915AAD">
        <w:rPr>
          <w:rStyle w:val="normaltextrun"/>
          <w:rFonts w:ascii="Arial" w:hAnsi="Arial" w:cs="Arial"/>
          <w:color w:val="000000"/>
          <w:sz w:val="21"/>
          <w:szCs w:val="21"/>
        </w:rPr>
        <w:t>beheimateten</w:t>
      </w:r>
      <w:r w:rsidR="00133B44" w:rsidRPr="00915AAD">
        <w:rPr>
          <w:rStyle w:val="normaltextrun"/>
          <w:rFonts w:ascii="Arial" w:hAnsi="Arial" w:cs="Arial"/>
          <w:color w:val="000000"/>
          <w:sz w:val="21"/>
          <w:szCs w:val="21"/>
        </w:rPr>
        <w:t xml:space="preserve"> Menschen</w:t>
      </w:r>
      <w:r w:rsidR="00C8570C" w:rsidRPr="00915AAD">
        <w:rPr>
          <w:rStyle w:val="normaltextrun"/>
          <w:rFonts w:ascii="Arial" w:hAnsi="Arial" w:cs="Arial"/>
          <w:color w:val="000000"/>
          <w:sz w:val="21"/>
          <w:szCs w:val="21"/>
        </w:rPr>
        <w:t xml:space="preserve">, </w:t>
      </w:r>
      <w:r w:rsidR="000668E1" w:rsidRPr="00915AAD">
        <w:rPr>
          <w:rStyle w:val="normaltextrun"/>
          <w:rFonts w:ascii="Arial" w:hAnsi="Arial" w:cs="Arial"/>
          <w:color w:val="000000"/>
          <w:sz w:val="21"/>
          <w:szCs w:val="21"/>
        </w:rPr>
        <w:t xml:space="preserve">unabhängig von </w:t>
      </w:r>
      <w:r w:rsidR="00C8570C" w:rsidRPr="00915AAD">
        <w:rPr>
          <w:rStyle w:val="normaltextrun"/>
          <w:rFonts w:ascii="Arial" w:hAnsi="Arial" w:cs="Arial"/>
          <w:color w:val="000000"/>
          <w:sz w:val="21"/>
          <w:szCs w:val="21"/>
        </w:rPr>
        <w:t xml:space="preserve">Geschlecht, Alter, </w:t>
      </w:r>
      <w:r w:rsidR="000668E1" w:rsidRPr="00915AAD">
        <w:rPr>
          <w:rStyle w:val="normaltextrun"/>
          <w:rFonts w:ascii="Arial" w:hAnsi="Arial" w:cs="Arial"/>
          <w:color w:val="000000"/>
          <w:sz w:val="21"/>
          <w:szCs w:val="21"/>
        </w:rPr>
        <w:t xml:space="preserve">Bildung, Einkommensniveau </w:t>
      </w:r>
      <w:r w:rsidR="00A01407" w:rsidRPr="00915AAD">
        <w:rPr>
          <w:rStyle w:val="normaltextrun"/>
          <w:rFonts w:ascii="Arial" w:hAnsi="Arial" w:cs="Arial"/>
          <w:color w:val="000000"/>
          <w:sz w:val="21"/>
          <w:szCs w:val="21"/>
        </w:rPr>
        <w:t xml:space="preserve">oder Staatsbürgerschaft </w:t>
      </w:r>
      <w:r w:rsidR="007443C5" w:rsidRPr="00915AAD">
        <w:rPr>
          <w:rStyle w:val="normaltextrun"/>
          <w:rFonts w:ascii="Arial" w:hAnsi="Arial" w:cs="Arial"/>
          <w:color w:val="000000"/>
          <w:sz w:val="21"/>
          <w:szCs w:val="21"/>
        </w:rPr>
        <w:t xml:space="preserve">die Lebensbedingungen gesundheitsförderlich </w:t>
      </w:r>
      <w:r w:rsidR="00A828C3" w:rsidRPr="00915AAD">
        <w:rPr>
          <w:rStyle w:val="normaltextrun"/>
          <w:rFonts w:ascii="Arial" w:hAnsi="Arial" w:cs="Arial"/>
          <w:color w:val="000000"/>
          <w:sz w:val="21"/>
          <w:szCs w:val="21"/>
        </w:rPr>
        <w:t>zu gestalten.</w:t>
      </w:r>
      <w:r w:rsidR="007443C5" w:rsidRPr="00915AAD">
        <w:rPr>
          <w:rStyle w:val="normaltextrun"/>
          <w:rFonts w:ascii="Arial" w:hAnsi="Arial" w:cs="Arial"/>
          <w:color w:val="000000"/>
          <w:sz w:val="21"/>
          <w:szCs w:val="21"/>
        </w:rPr>
        <w:t xml:space="preserve"> </w:t>
      </w:r>
      <w:r w:rsidR="00133B44" w:rsidRPr="00915AAD">
        <w:rPr>
          <w:rStyle w:val="normaltextrun"/>
          <w:rFonts w:ascii="Arial" w:hAnsi="Arial" w:cs="Arial"/>
          <w:color w:val="000000"/>
          <w:sz w:val="21"/>
          <w:szCs w:val="21"/>
        </w:rPr>
        <w:t>Die</w:t>
      </w:r>
      <w:r w:rsidR="00C8570C" w:rsidRPr="00915AAD">
        <w:rPr>
          <w:rStyle w:val="normaltextrun"/>
          <w:rFonts w:ascii="Arial" w:hAnsi="Arial" w:cs="Arial"/>
          <w:color w:val="000000"/>
          <w:sz w:val="21"/>
          <w:szCs w:val="21"/>
        </w:rPr>
        <w:t xml:space="preserve"> </w:t>
      </w:r>
      <w:r w:rsidR="00E37680" w:rsidRPr="00915AAD">
        <w:rPr>
          <w:rStyle w:val="normaltextrun"/>
          <w:rFonts w:ascii="Arial" w:hAnsi="Arial" w:cs="Arial"/>
          <w:color w:val="000000"/>
          <w:sz w:val="21"/>
          <w:szCs w:val="21"/>
        </w:rPr>
        <w:t xml:space="preserve">Schaffung von gleichwertigen Lebensverhältnissen </w:t>
      </w:r>
      <w:r w:rsidR="005A4953" w:rsidRPr="00915AAD">
        <w:rPr>
          <w:rStyle w:val="normaltextrun"/>
          <w:rFonts w:ascii="Arial" w:hAnsi="Arial" w:cs="Arial"/>
          <w:color w:val="000000"/>
          <w:sz w:val="21"/>
          <w:szCs w:val="21"/>
        </w:rPr>
        <w:t>sowie</w:t>
      </w:r>
      <w:r w:rsidR="00E37680" w:rsidRPr="00915AAD">
        <w:rPr>
          <w:rStyle w:val="normaltextrun"/>
          <w:rFonts w:ascii="Arial" w:hAnsi="Arial" w:cs="Arial"/>
          <w:color w:val="000000"/>
          <w:sz w:val="21"/>
          <w:szCs w:val="21"/>
        </w:rPr>
        <w:t xml:space="preserve"> </w:t>
      </w:r>
      <w:r w:rsidR="009B4772" w:rsidRPr="00915AAD">
        <w:rPr>
          <w:rStyle w:val="normaltextrun"/>
          <w:rFonts w:ascii="Arial" w:hAnsi="Arial" w:cs="Arial"/>
          <w:color w:val="000000"/>
          <w:sz w:val="21"/>
          <w:szCs w:val="21"/>
        </w:rPr>
        <w:t xml:space="preserve">die </w:t>
      </w:r>
      <w:r w:rsidR="00E37680" w:rsidRPr="00915AAD">
        <w:rPr>
          <w:rStyle w:val="normaltextrun"/>
          <w:rFonts w:ascii="Arial" w:hAnsi="Arial" w:cs="Arial"/>
          <w:color w:val="000000"/>
          <w:sz w:val="21"/>
          <w:szCs w:val="21"/>
        </w:rPr>
        <w:t xml:space="preserve">Bereitstellung einer </w:t>
      </w:r>
      <w:r w:rsidR="00133B44" w:rsidRPr="00915AAD">
        <w:rPr>
          <w:rStyle w:val="normaltextrun"/>
          <w:rFonts w:ascii="Arial" w:hAnsi="Arial" w:cs="Arial"/>
          <w:color w:val="000000"/>
          <w:sz w:val="21"/>
          <w:szCs w:val="21"/>
        </w:rPr>
        <w:t>flächendeckende</w:t>
      </w:r>
      <w:r w:rsidR="00E37680" w:rsidRPr="00915AAD">
        <w:rPr>
          <w:rStyle w:val="normaltextrun"/>
          <w:rFonts w:ascii="Arial" w:hAnsi="Arial" w:cs="Arial"/>
          <w:color w:val="000000"/>
          <w:sz w:val="21"/>
          <w:szCs w:val="21"/>
        </w:rPr>
        <w:t>n</w:t>
      </w:r>
      <w:r w:rsidR="00C8570C" w:rsidRPr="00915AAD">
        <w:rPr>
          <w:rStyle w:val="normaltextrun"/>
          <w:rFonts w:ascii="Arial" w:hAnsi="Arial" w:cs="Arial"/>
          <w:color w:val="000000"/>
          <w:sz w:val="21"/>
          <w:szCs w:val="21"/>
        </w:rPr>
        <w:t xml:space="preserve"> </w:t>
      </w:r>
      <w:r w:rsidR="00133B44" w:rsidRPr="00915AAD">
        <w:rPr>
          <w:rStyle w:val="normaltextrun"/>
          <w:rFonts w:ascii="Arial" w:hAnsi="Arial" w:cs="Arial"/>
          <w:color w:val="000000"/>
          <w:sz w:val="21"/>
          <w:szCs w:val="21"/>
        </w:rPr>
        <w:t>Gesundheitsv</w:t>
      </w:r>
      <w:r w:rsidR="00C8570C" w:rsidRPr="00915AAD">
        <w:rPr>
          <w:rStyle w:val="normaltextrun"/>
          <w:rFonts w:ascii="Arial" w:hAnsi="Arial" w:cs="Arial"/>
          <w:color w:val="000000"/>
          <w:sz w:val="21"/>
          <w:szCs w:val="21"/>
        </w:rPr>
        <w:t xml:space="preserve">ersorgung </w:t>
      </w:r>
      <w:r w:rsidR="00E37680" w:rsidRPr="00915AAD">
        <w:rPr>
          <w:rStyle w:val="normaltextrun"/>
          <w:rFonts w:ascii="Arial" w:hAnsi="Arial" w:cs="Arial"/>
          <w:color w:val="000000"/>
          <w:sz w:val="21"/>
          <w:szCs w:val="21"/>
        </w:rPr>
        <w:t>mit</w:t>
      </w:r>
      <w:r w:rsidR="00133B44" w:rsidRPr="00915AAD">
        <w:rPr>
          <w:rStyle w:val="normaltextrun"/>
          <w:rFonts w:ascii="Arial" w:hAnsi="Arial" w:cs="Arial"/>
          <w:color w:val="000000"/>
          <w:sz w:val="21"/>
          <w:szCs w:val="21"/>
        </w:rPr>
        <w:t xml:space="preserve"> </w:t>
      </w:r>
      <w:r w:rsidR="00DA5E93" w:rsidRPr="00915AAD">
        <w:rPr>
          <w:rStyle w:val="normaltextrun"/>
          <w:rFonts w:ascii="Arial" w:hAnsi="Arial" w:cs="Arial"/>
          <w:color w:val="000000"/>
          <w:sz w:val="21"/>
          <w:szCs w:val="21"/>
        </w:rPr>
        <w:t xml:space="preserve">gleichen </w:t>
      </w:r>
      <w:r w:rsidR="005A4953" w:rsidRPr="00915AAD">
        <w:rPr>
          <w:rStyle w:val="normaltextrun"/>
          <w:rFonts w:ascii="Arial" w:hAnsi="Arial" w:cs="Arial"/>
          <w:color w:val="000000"/>
          <w:sz w:val="21"/>
          <w:szCs w:val="21"/>
        </w:rPr>
        <w:t>Zugangschance</w:t>
      </w:r>
      <w:r w:rsidR="00A01407" w:rsidRPr="00915AAD">
        <w:rPr>
          <w:rStyle w:val="normaltextrun"/>
          <w:rFonts w:ascii="Arial" w:hAnsi="Arial" w:cs="Arial"/>
          <w:color w:val="000000"/>
          <w:sz w:val="21"/>
          <w:szCs w:val="21"/>
        </w:rPr>
        <w:t>n</w:t>
      </w:r>
      <w:r w:rsidR="005A4953" w:rsidRPr="00915AAD">
        <w:rPr>
          <w:rStyle w:val="normaltextrun"/>
          <w:rFonts w:ascii="Arial" w:hAnsi="Arial" w:cs="Arial"/>
          <w:color w:val="000000"/>
          <w:sz w:val="21"/>
          <w:szCs w:val="21"/>
        </w:rPr>
        <w:t xml:space="preserve"> ist fundamental, um vulnerablen Personengruppen </w:t>
      </w:r>
      <w:r w:rsidR="00133B44" w:rsidRPr="00915AAD">
        <w:rPr>
          <w:rStyle w:val="normaltextrun"/>
          <w:rFonts w:ascii="Arial" w:hAnsi="Arial" w:cs="Arial"/>
          <w:color w:val="000000"/>
          <w:sz w:val="21"/>
          <w:szCs w:val="21"/>
        </w:rPr>
        <w:t>gesellschaftliche Teilhabe</w:t>
      </w:r>
      <w:r w:rsidR="005A4953" w:rsidRPr="00915AAD">
        <w:rPr>
          <w:rStyle w:val="normaltextrun"/>
          <w:rFonts w:ascii="Arial" w:hAnsi="Arial" w:cs="Arial"/>
          <w:color w:val="000000"/>
          <w:sz w:val="21"/>
          <w:szCs w:val="21"/>
        </w:rPr>
        <w:t xml:space="preserve"> zu ermöglichen</w:t>
      </w:r>
      <w:r w:rsidR="00435A67" w:rsidRPr="00915AAD">
        <w:rPr>
          <w:rStyle w:val="normaltextrun"/>
          <w:rFonts w:ascii="Arial" w:hAnsi="Arial" w:cs="Arial"/>
          <w:color w:val="000000"/>
          <w:sz w:val="21"/>
          <w:szCs w:val="21"/>
        </w:rPr>
        <w:t xml:space="preserve">: </w:t>
      </w:r>
      <w:r w:rsidR="00C166C0" w:rsidRPr="00915AAD">
        <w:rPr>
          <w:rFonts w:ascii="Arial" w:hAnsi="Arial" w:cs="Arial"/>
          <w:sz w:val="21"/>
          <w:szCs w:val="21"/>
        </w:rPr>
        <w:t xml:space="preserve">Zugangshürden und </w:t>
      </w:r>
      <w:proofErr w:type="spellStart"/>
      <w:r w:rsidR="00C166C0" w:rsidRPr="00915AAD">
        <w:rPr>
          <w:rFonts w:ascii="Arial" w:hAnsi="Arial" w:cs="Arial"/>
          <w:sz w:val="21"/>
          <w:szCs w:val="21"/>
        </w:rPr>
        <w:t>Versor</w:t>
      </w:r>
      <w:r w:rsidR="000034CF">
        <w:rPr>
          <w:rFonts w:ascii="Arial" w:hAnsi="Arial" w:cs="Arial"/>
          <w:sz w:val="21"/>
          <w:szCs w:val="21"/>
        </w:rPr>
        <w:t>-</w:t>
      </w:r>
      <w:r w:rsidR="00C166C0" w:rsidRPr="00915AAD">
        <w:rPr>
          <w:rFonts w:ascii="Arial" w:hAnsi="Arial" w:cs="Arial"/>
          <w:sz w:val="21"/>
          <w:szCs w:val="21"/>
        </w:rPr>
        <w:t>gungslücken</w:t>
      </w:r>
      <w:proofErr w:type="spellEnd"/>
      <w:r w:rsidR="00C166C0" w:rsidRPr="00915AAD">
        <w:rPr>
          <w:rFonts w:ascii="Arial" w:hAnsi="Arial" w:cs="Arial"/>
          <w:sz w:val="21"/>
          <w:szCs w:val="21"/>
        </w:rPr>
        <w:t xml:space="preserve"> von Menschen, die am Rande unserer Gesellschaft stehen, wie Wohnungslose, Menschen in aufenthaltsrechtlicher Illegalität, im Strafvollzug, Nichtversicherte, Asylsuchende und Gef</w:t>
      </w:r>
      <w:r w:rsidR="002B2DB8" w:rsidRPr="00915AAD">
        <w:rPr>
          <w:rFonts w:ascii="Arial" w:hAnsi="Arial" w:cs="Arial"/>
          <w:sz w:val="21"/>
          <w:szCs w:val="21"/>
        </w:rPr>
        <w:t xml:space="preserve">lüchtete </w:t>
      </w:r>
      <w:r w:rsidR="00C166C0" w:rsidRPr="00915AAD">
        <w:rPr>
          <w:rFonts w:ascii="Arial" w:hAnsi="Arial" w:cs="Arial"/>
          <w:sz w:val="21"/>
          <w:szCs w:val="21"/>
        </w:rPr>
        <w:t>sind abzubauen.</w:t>
      </w:r>
      <w:r w:rsidR="002B2DB8" w:rsidRPr="00915AAD">
        <w:rPr>
          <w:rFonts w:ascii="Arial" w:hAnsi="Arial" w:cs="Arial"/>
          <w:sz w:val="21"/>
          <w:szCs w:val="21"/>
        </w:rPr>
        <w:br/>
      </w:r>
      <w:r w:rsidR="00C166C0" w:rsidRPr="00915AAD">
        <w:rPr>
          <w:rStyle w:val="normaltextrun"/>
          <w:rFonts w:ascii="Arial" w:hAnsi="Arial" w:cs="Arial"/>
          <w:color w:val="000000"/>
          <w:sz w:val="21"/>
          <w:szCs w:val="21"/>
        </w:rPr>
        <w:br/>
      </w:r>
      <w:r w:rsidR="009B4772" w:rsidRPr="00915AAD">
        <w:rPr>
          <w:rStyle w:val="normaltextrun"/>
          <w:rFonts w:ascii="Arial" w:hAnsi="Arial" w:cs="Arial"/>
          <w:color w:val="000000"/>
          <w:sz w:val="21"/>
          <w:szCs w:val="21"/>
        </w:rPr>
        <w:t xml:space="preserve">Dies gilt auch für Menschen ohne klaren </w:t>
      </w:r>
      <w:r w:rsidR="00A01407" w:rsidRPr="00915AAD">
        <w:rPr>
          <w:rStyle w:val="normaltextrun"/>
          <w:rFonts w:ascii="Arial" w:hAnsi="Arial" w:cs="Arial"/>
          <w:color w:val="000000"/>
          <w:sz w:val="21"/>
          <w:szCs w:val="21"/>
        </w:rPr>
        <w:t xml:space="preserve">aufenthaltsrechtlichen </w:t>
      </w:r>
      <w:r w:rsidR="009B4772" w:rsidRPr="00915AAD">
        <w:rPr>
          <w:rStyle w:val="normaltextrun"/>
          <w:rFonts w:ascii="Arial" w:hAnsi="Arial" w:cs="Arial"/>
          <w:color w:val="000000"/>
          <w:sz w:val="21"/>
          <w:szCs w:val="21"/>
        </w:rPr>
        <w:t xml:space="preserve">Status. </w:t>
      </w:r>
      <w:r w:rsidR="00E44201" w:rsidRPr="00915AAD">
        <w:rPr>
          <w:rStyle w:val="normaltextrun"/>
          <w:rFonts w:ascii="Arial" w:hAnsi="Arial" w:cs="Arial"/>
          <w:color w:val="000000"/>
          <w:sz w:val="21"/>
          <w:szCs w:val="21"/>
        </w:rPr>
        <w:t xml:space="preserve">Dazu sind im Aufenthaltsgesetz die Mitteilungspflichten an die Ausländerbehörden dann, wenn es um medizinische Leistungen </w:t>
      </w:r>
      <w:r w:rsidR="00E44201" w:rsidRPr="00915AAD">
        <w:rPr>
          <w:rStyle w:val="normaltextrun"/>
          <w:rFonts w:ascii="Arial" w:hAnsi="Arial" w:cs="Arial"/>
          <w:color w:val="000000"/>
          <w:sz w:val="21"/>
          <w:szCs w:val="21"/>
        </w:rPr>
        <w:lastRenderedPageBreak/>
        <w:t xml:space="preserve">geht, </w:t>
      </w:r>
      <w:r w:rsidR="00524055" w:rsidRPr="00915AAD">
        <w:rPr>
          <w:rStyle w:val="normaltextrun"/>
          <w:rFonts w:ascii="Arial" w:hAnsi="Arial" w:cs="Arial"/>
          <w:color w:val="000000"/>
          <w:sz w:val="21"/>
          <w:szCs w:val="21"/>
        </w:rPr>
        <w:t>abzuschaffen</w:t>
      </w:r>
      <w:r w:rsidR="00E44201" w:rsidRPr="00915AAD">
        <w:rPr>
          <w:rStyle w:val="normaltextrun"/>
          <w:rFonts w:ascii="Arial" w:hAnsi="Arial" w:cs="Arial"/>
          <w:color w:val="000000"/>
          <w:sz w:val="21"/>
          <w:szCs w:val="21"/>
        </w:rPr>
        <w:t xml:space="preserve">. Weitere Elemente einer Politik, die allen Bewohnerinnen und Bewohnern des Landes den Zugang zum Gesundheitswesen </w:t>
      </w:r>
      <w:r w:rsidR="00B51FBB" w:rsidRPr="00915AAD">
        <w:rPr>
          <w:rStyle w:val="normaltextrun"/>
          <w:rFonts w:ascii="Arial" w:hAnsi="Arial" w:cs="Arial"/>
          <w:color w:val="000000"/>
          <w:sz w:val="21"/>
          <w:szCs w:val="21"/>
        </w:rPr>
        <w:t>öffnet,</w:t>
      </w:r>
      <w:r w:rsidR="00E44201" w:rsidRPr="00915AAD">
        <w:rPr>
          <w:rStyle w:val="normaltextrun"/>
          <w:rFonts w:ascii="Arial" w:hAnsi="Arial" w:cs="Arial"/>
          <w:color w:val="000000"/>
          <w:sz w:val="21"/>
          <w:szCs w:val="21"/>
        </w:rPr>
        <w:t xml:space="preserve"> sind der anonyme Krankenschein und die finanzielle Sicherung der Clearingstellen. </w:t>
      </w:r>
      <w:r w:rsidR="0009545F" w:rsidRPr="00915AAD">
        <w:rPr>
          <w:rStyle w:val="normaltextrun"/>
          <w:rFonts w:ascii="Arial" w:hAnsi="Arial" w:cs="Arial"/>
          <w:color w:val="000000"/>
          <w:sz w:val="21"/>
          <w:szCs w:val="21"/>
        </w:rPr>
        <w:t>Asylbewerbe</w:t>
      </w:r>
      <w:r w:rsidR="00C20EDB" w:rsidRPr="00915AAD">
        <w:rPr>
          <w:rStyle w:val="normaltextrun"/>
          <w:rFonts w:ascii="Arial" w:hAnsi="Arial" w:cs="Arial"/>
          <w:color w:val="000000"/>
          <w:sz w:val="21"/>
          <w:szCs w:val="21"/>
        </w:rPr>
        <w:t>nden</w:t>
      </w:r>
      <w:r w:rsidR="0009545F" w:rsidRPr="00915AAD">
        <w:rPr>
          <w:rStyle w:val="normaltextrun"/>
          <w:rFonts w:ascii="Arial" w:hAnsi="Arial" w:cs="Arial"/>
          <w:color w:val="000000"/>
          <w:sz w:val="21"/>
          <w:szCs w:val="21"/>
        </w:rPr>
        <w:t xml:space="preserve"> m</w:t>
      </w:r>
      <w:r w:rsidR="00A828C3" w:rsidRPr="00915AAD">
        <w:rPr>
          <w:rStyle w:val="normaltextrun"/>
          <w:rFonts w:ascii="Arial" w:hAnsi="Arial" w:cs="Arial"/>
          <w:color w:val="000000"/>
          <w:sz w:val="21"/>
          <w:szCs w:val="21"/>
        </w:rPr>
        <w:t xml:space="preserve">üssen </w:t>
      </w:r>
      <w:r w:rsidR="0009545F" w:rsidRPr="00915AAD">
        <w:rPr>
          <w:rStyle w:val="normaltextrun"/>
          <w:rFonts w:ascii="Arial" w:hAnsi="Arial" w:cs="Arial"/>
          <w:color w:val="000000"/>
          <w:sz w:val="21"/>
          <w:szCs w:val="21"/>
        </w:rPr>
        <w:t>der Leistungskatalog der GKV</w:t>
      </w:r>
      <w:r w:rsidR="00A01407" w:rsidRPr="00915AAD">
        <w:rPr>
          <w:rStyle w:val="normaltextrun"/>
          <w:rFonts w:ascii="Arial" w:hAnsi="Arial" w:cs="Arial"/>
          <w:color w:val="000000"/>
          <w:sz w:val="21"/>
          <w:szCs w:val="21"/>
        </w:rPr>
        <w:t xml:space="preserve"> sowie eine elektronische Gesundheitskarte</w:t>
      </w:r>
      <w:r w:rsidR="0009545F" w:rsidRPr="00915AAD">
        <w:rPr>
          <w:rStyle w:val="normaltextrun"/>
          <w:rFonts w:ascii="Arial" w:hAnsi="Arial" w:cs="Arial"/>
          <w:color w:val="000000"/>
          <w:sz w:val="21"/>
          <w:szCs w:val="21"/>
        </w:rPr>
        <w:t xml:space="preserve"> zur Verfügung stehen. </w:t>
      </w:r>
      <w:r w:rsidR="00A01407" w:rsidRPr="00915AAD">
        <w:rPr>
          <w:rStyle w:val="normaltextrun"/>
          <w:rFonts w:ascii="Arial" w:hAnsi="Arial" w:cs="Arial"/>
          <w:color w:val="000000"/>
          <w:sz w:val="21"/>
          <w:szCs w:val="21"/>
        </w:rPr>
        <w:t xml:space="preserve">Eingeschränkte medizinische Leistungen für Leistungsberechtigte nach dem Asylbewerberleistungsgesetz können im späteren Verlauf einen erhöhten Leistungsaufwand </w:t>
      </w:r>
      <w:r w:rsidR="00A828C3" w:rsidRPr="00915AAD">
        <w:rPr>
          <w:rStyle w:val="normaltextrun"/>
          <w:rFonts w:ascii="Arial" w:hAnsi="Arial" w:cs="Arial"/>
          <w:color w:val="000000"/>
          <w:sz w:val="21"/>
          <w:szCs w:val="21"/>
        </w:rPr>
        <w:t>nach sich ziehen</w:t>
      </w:r>
      <w:r w:rsidR="00A01407" w:rsidRPr="00915AAD">
        <w:rPr>
          <w:rStyle w:val="normaltextrun"/>
          <w:rFonts w:ascii="Arial" w:hAnsi="Arial" w:cs="Arial"/>
          <w:color w:val="000000"/>
          <w:sz w:val="21"/>
          <w:szCs w:val="21"/>
        </w:rPr>
        <w:t>, wenn Krankheiten und Schmerzen nicht adäquat behandelt werden.</w:t>
      </w:r>
      <w:r w:rsidR="00E44201" w:rsidRPr="00915AAD">
        <w:rPr>
          <w:rStyle w:val="normaltextrun"/>
          <w:rFonts w:ascii="Arial" w:hAnsi="Arial" w:cs="Arial"/>
          <w:color w:val="000000"/>
          <w:sz w:val="21"/>
          <w:szCs w:val="21"/>
        </w:rPr>
        <w:br/>
      </w:r>
    </w:p>
    <w:p w:rsidR="009B4772" w:rsidRPr="00915AAD" w:rsidRDefault="00A568EE" w:rsidP="006B0F10">
      <w:pPr>
        <w:pStyle w:val="paragraph"/>
        <w:spacing w:before="0" w:beforeAutospacing="0" w:after="0" w:afterAutospacing="0"/>
        <w:ind w:left="426"/>
        <w:textAlignment w:val="baseline"/>
        <w:rPr>
          <w:rStyle w:val="normaltextrun"/>
          <w:rFonts w:ascii="Arial" w:hAnsi="Arial" w:cs="Arial"/>
          <w:color w:val="000000"/>
          <w:sz w:val="21"/>
          <w:szCs w:val="21"/>
        </w:rPr>
      </w:pPr>
      <w:r w:rsidRPr="00915AAD">
        <w:rPr>
          <w:rStyle w:val="normaltextrun"/>
          <w:rFonts w:ascii="Arial" w:hAnsi="Arial" w:cs="Arial"/>
          <w:color w:val="000000"/>
          <w:sz w:val="21"/>
          <w:szCs w:val="21"/>
        </w:rPr>
        <w:t xml:space="preserve">Gesundheitliche Chancengleichheit bedeutet auch </w:t>
      </w:r>
      <w:r w:rsidR="00A7658B" w:rsidRPr="00915AAD">
        <w:rPr>
          <w:rStyle w:val="normaltextrun"/>
          <w:rFonts w:ascii="Arial" w:hAnsi="Arial" w:cs="Arial"/>
          <w:color w:val="000000"/>
          <w:sz w:val="21"/>
          <w:szCs w:val="21"/>
        </w:rPr>
        <w:t>barrierefreier</w:t>
      </w:r>
      <w:r w:rsidR="003F2BE8" w:rsidRPr="00915AAD">
        <w:rPr>
          <w:rStyle w:val="normaltextrun"/>
          <w:rFonts w:ascii="Arial" w:hAnsi="Arial" w:cs="Arial"/>
          <w:color w:val="000000"/>
          <w:sz w:val="21"/>
          <w:szCs w:val="21"/>
        </w:rPr>
        <w:t xml:space="preserve"> </w:t>
      </w:r>
      <w:r w:rsidR="00A7658B" w:rsidRPr="00915AAD">
        <w:rPr>
          <w:rStyle w:val="normaltextrun"/>
          <w:rFonts w:ascii="Arial" w:hAnsi="Arial" w:cs="Arial"/>
          <w:color w:val="000000"/>
          <w:sz w:val="21"/>
          <w:szCs w:val="21"/>
        </w:rPr>
        <w:t>Zugang</w:t>
      </w:r>
      <w:r w:rsidR="003F2BE8" w:rsidRPr="00915AAD">
        <w:rPr>
          <w:rStyle w:val="normaltextrun"/>
          <w:rFonts w:ascii="Arial" w:hAnsi="Arial" w:cs="Arial"/>
          <w:color w:val="000000"/>
          <w:sz w:val="21"/>
          <w:szCs w:val="21"/>
        </w:rPr>
        <w:t xml:space="preserve"> zu Sozialleistungen. </w:t>
      </w:r>
      <w:r w:rsidR="00A7658B" w:rsidRPr="00915AAD">
        <w:rPr>
          <w:rStyle w:val="normaltextrun"/>
          <w:rFonts w:ascii="Arial" w:hAnsi="Arial" w:cs="Arial"/>
          <w:color w:val="000000"/>
          <w:sz w:val="21"/>
          <w:szCs w:val="21"/>
        </w:rPr>
        <w:t xml:space="preserve">Für viele in Deutschland lebende Eingewanderte stellen Sprachbarrieren </w:t>
      </w:r>
      <w:r w:rsidR="00A828C3" w:rsidRPr="00915AAD">
        <w:rPr>
          <w:rStyle w:val="normaltextrun"/>
          <w:rFonts w:ascii="Arial" w:hAnsi="Arial" w:cs="Arial"/>
          <w:color w:val="000000"/>
          <w:sz w:val="21"/>
          <w:szCs w:val="21"/>
        </w:rPr>
        <w:t xml:space="preserve">jedoch </w:t>
      </w:r>
      <w:r w:rsidR="00A7658B" w:rsidRPr="00915AAD">
        <w:rPr>
          <w:rStyle w:val="normaltextrun"/>
          <w:rFonts w:ascii="Arial" w:hAnsi="Arial" w:cs="Arial"/>
          <w:color w:val="000000"/>
          <w:sz w:val="21"/>
          <w:szCs w:val="21"/>
        </w:rPr>
        <w:t xml:space="preserve">eine Hürde bei der Wahrnehmung dieser Leistungen dar. </w:t>
      </w:r>
    </w:p>
    <w:p w:rsidR="009B4772" w:rsidRPr="00915AAD" w:rsidRDefault="009B4772" w:rsidP="00915AAD">
      <w:pPr>
        <w:pStyle w:val="paragraph"/>
        <w:spacing w:before="0" w:beforeAutospacing="0" w:after="0" w:afterAutospacing="0"/>
        <w:ind w:left="720"/>
        <w:textAlignment w:val="baseline"/>
        <w:rPr>
          <w:rStyle w:val="normaltextrun"/>
          <w:rFonts w:ascii="Arial" w:hAnsi="Arial" w:cs="Arial"/>
          <w:color w:val="000000"/>
          <w:sz w:val="21"/>
          <w:szCs w:val="21"/>
        </w:rPr>
      </w:pPr>
    </w:p>
    <w:p w:rsidR="002B2DB8" w:rsidRDefault="00D44DD8" w:rsidP="006B0F10">
      <w:pPr>
        <w:pStyle w:val="paragraph"/>
        <w:spacing w:before="0" w:beforeAutospacing="0" w:after="0" w:afterAutospacing="0"/>
        <w:ind w:left="426"/>
        <w:textAlignment w:val="baseline"/>
        <w:rPr>
          <w:rStyle w:val="normaltextrun"/>
          <w:rFonts w:ascii="Arial" w:hAnsi="Arial" w:cs="Arial"/>
          <w:color w:val="000000"/>
          <w:sz w:val="21"/>
          <w:szCs w:val="21"/>
        </w:rPr>
      </w:pPr>
      <w:r w:rsidRPr="00915AAD">
        <w:rPr>
          <w:rStyle w:val="normaltextrun"/>
          <w:rFonts w:ascii="Arial" w:hAnsi="Arial" w:cs="Arial"/>
          <w:color w:val="000000"/>
          <w:sz w:val="21"/>
          <w:szCs w:val="21"/>
        </w:rPr>
        <w:t>I</w:t>
      </w:r>
      <w:r w:rsidR="00A7658B" w:rsidRPr="00915AAD">
        <w:rPr>
          <w:rStyle w:val="normaltextrun"/>
          <w:rFonts w:ascii="Arial" w:hAnsi="Arial" w:cs="Arial"/>
          <w:color w:val="000000"/>
          <w:sz w:val="21"/>
          <w:szCs w:val="21"/>
        </w:rPr>
        <w:t xml:space="preserve">m Rahmen der Gesundheitsversorgung </w:t>
      </w:r>
      <w:r w:rsidR="00A828C3" w:rsidRPr="00915AAD">
        <w:rPr>
          <w:rStyle w:val="normaltextrun"/>
          <w:rFonts w:ascii="Arial" w:hAnsi="Arial" w:cs="Arial"/>
          <w:color w:val="000000"/>
          <w:sz w:val="21"/>
          <w:szCs w:val="21"/>
        </w:rPr>
        <w:t xml:space="preserve">nach dem </w:t>
      </w:r>
      <w:r w:rsidR="00A7658B" w:rsidRPr="00915AAD">
        <w:rPr>
          <w:rStyle w:val="normaltextrun"/>
          <w:rFonts w:ascii="Arial" w:hAnsi="Arial" w:cs="Arial"/>
          <w:color w:val="000000"/>
          <w:sz w:val="21"/>
          <w:szCs w:val="21"/>
        </w:rPr>
        <w:t>SGB V</w:t>
      </w:r>
      <w:r w:rsidR="00526767" w:rsidRPr="00915AAD">
        <w:rPr>
          <w:rStyle w:val="normaltextrun"/>
          <w:rFonts w:ascii="Arial" w:hAnsi="Arial" w:cs="Arial"/>
          <w:color w:val="000000"/>
          <w:sz w:val="21"/>
          <w:szCs w:val="21"/>
        </w:rPr>
        <w:t xml:space="preserve"> ist</w:t>
      </w:r>
      <w:r w:rsidR="00A7658B" w:rsidRPr="00915AAD">
        <w:rPr>
          <w:rStyle w:val="normaltextrun"/>
          <w:rFonts w:ascii="Arial" w:hAnsi="Arial" w:cs="Arial"/>
          <w:color w:val="000000"/>
          <w:sz w:val="21"/>
          <w:szCs w:val="21"/>
        </w:rPr>
        <w:t xml:space="preserve"> kein Anspruch auf Übernahme der Sprachmittlungskosten, die als Teil der Leistungserbringung, z.B. im Rahmen eines Arzt</w:t>
      </w:r>
      <w:r w:rsidR="00DA5E93" w:rsidRPr="00915AAD">
        <w:rPr>
          <w:rStyle w:val="normaltextrun"/>
          <w:rFonts w:ascii="Arial" w:hAnsi="Arial" w:cs="Arial"/>
          <w:color w:val="000000"/>
          <w:sz w:val="21"/>
          <w:szCs w:val="21"/>
        </w:rPr>
        <w:t>besuches entstehen, vorgesehen.</w:t>
      </w:r>
      <w:r w:rsidR="00A828C3" w:rsidRPr="00915AAD">
        <w:rPr>
          <w:rStyle w:val="normaltextrun"/>
          <w:rFonts w:ascii="Arial" w:hAnsi="Arial" w:cs="Arial"/>
          <w:color w:val="000000"/>
          <w:sz w:val="21"/>
          <w:szCs w:val="21"/>
        </w:rPr>
        <w:t xml:space="preserve"> Der Erfolg einer Gesundheitsleistung basiert aber auf gelungener Kommunika</w:t>
      </w:r>
      <w:r w:rsidR="00DA0C99" w:rsidRPr="00915AAD">
        <w:rPr>
          <w:rStyle w:val="normaltextrun"/>
          <w:rFonts w:ascii="Arial" w:hAnsi="Arial" w:cs="Arial"/>
          <w:color w:val="000000"/>
          <w:sz w:val="21"/>
          <w:szCs w:val="21"/>
        </w:rPr>
        <w:t xml:space="preserve">tion, so dass Sprachmittlung dringend zu finanzieren ist. </w:t>
      </w:r>
      <w:r w:rsidR="00652E6D" w:rsidRPr="00915AAD">
        <w:rPr>
          <w:rStyle w:val="normaltextrun"/>
          <w:rFonts w:ascii="Arial" w:hAnsi="Arial" w:cs="Arial"/>
          <w:color w:val="000000"/>
          <w:sz w:val="21"/>
          <w:szCs w:val="21"/>
        </w:rPr>
        <w:t>Die entstehenden Kosten sind von den zuständigen Leistungsträger</w:t>
      </w:r>
      <w:r w:rsidR="002B2DB8" w:rsidRPr="00915AAD">
        <w:rPr>
          <w:rStyle w:val="normaltextrun"/>
          <w:rFonts w:ascii="Arial" w:hAnsi="Arial" w:cs="Arial"/>
          <w:color w:val="000000"/>
          <w:sz w:val="21"/>
          <w:szCs w:val="21"/>
        </w:rPr>
        <w:t>n</w:t>
      </w:r>
      <w:r w:rsidR="00652E6D" w:rsidRPr="00915AAD">
        <w:rPr>
          <w:rStyle w:val="normaltextrun"/>
          <w:rFonts w:ascii="Arial" w:hAnsi="Arial" w:cs="Arial"/>
          <w:color w:val="000000"/>
          <w:sz w:val="21"/>
          <w:szCs w:val="21"/>
        </w:rPr>
        <w:t xml:space="preserve"> zu tragen und </w:t>
      </w:r>
      <w:r w:rsidR="009B4772" w:rsidRPr="00915AAD">
        <w:rPr>
          <w:rStyle w:val="normaltextrun"/>
          <w:rFonts w:ascii="Arial" w:hAnsi="Arial" w:cs="Arial"/>
          <w:color w:val="000000"/>
          <w:sz w:val="21"/>
          <w:szCs w:val="21"/>
        </w:rPr>
        <w:t>eine übergreifende gesetzliche</w:t>
      </w:r>
      <w:r w:rsidR="00652E6D" w:rsidRPr="00915AAD">
        <w:rPr>
          <w:rStyle w:val="normaltextrun"/>
          <w:rFonts w:ascii="Arial" w:hAnsi="Arial" w:cs="Arial"/>
          <w:color w:val="000000"/>
          <w:sz w:val="21"/>
          <w:szCs w:val="21"/>
        </w:rPr>
        <w:t xml:space="preserve"> Grundlage im SGB I und SGB X für Sprachmittlung im Rahmen der Beantragung und Ausführung von Sozialleistungen</w:t>
      </w:r>
      <w:r w:rsidR="003F2BE8" w:rsidRPr="00915AAD">
        <w:rPr>
          <w:rStyle w:val="normaltextrun"/>
          <w:rFonts w:ascii="Arial" w:hAnsi="Arial" w:cs="Arial"/>
          <w:color w:val="000000"/>
          <w:sz w:val="21"/>
          <w:szCs w:val="21"/>
        </w:rPr>
        <w:t xml:space="preserve"> zu schaffen</w:t>
      </w:r>
      <w:r w:rsidR="00652E6D" w:rsidRPr="00915AAD">
        <w:rPr>
          <w:rStyle w:val="normaltextrun"/>
          <w:rFonts w:ascii="Arial" w:hAnsi="Arial" w:cs="Arial"/>
          <w:color w:val="000000"/>
          <w:sz w:val="21"/>
          <w:szCs w:val="21"/>
        </w:rPr>
        <w:t>.</w:t>
      </w:r>
    </w:p>
    <w:p w:rsidR="004D0D66" w:rsidRPr="00915AAD" w:rsidRDefault="004D0D66" w:rsidP="00915AAD">
      <w:pPr>
        <w:pStyle w:val="paragraph"/>
        <w:spacing w:before="0" w:beforeAutospacing="0" w:after="0" w:afterAutospacing="0"/>
        <w:ind w:left="720"/>
        <w:textAlignment w:val="baseline"/>
        <w:rPr>
          <w:rStyle w:val="normaltextrun"/>
          <w:rFonts w:ascii="Arial" w:hAnsi="Arial" w:cs="Arial"/>
          <w:color w:val="000000"/>
          <w:sz w:val="21"/>
          <w:szCs w:val="21"/>
        </w:rPr>
      </w:pPr>
    </w:p>
    <w:p w:rsidR="0041085C" w:rsidRPr="00915AAD" w:rsidRDefault="0041085C" w:rsidP="006B0F10">
      <w:pPr>
        <w:pStyle w:val="paragraph"/>
        <w:numPr>
          <w:ilvl w:val="0"/>
          <w:numId w:val="6"/>
        </w:numPr>
        <w:spacing w:before="0" w:beforeAutospacing="0" w:after="0" w:afterAutospacing="0"/>
        <w:ind w:left="426" w:hanging="426"/>
        <w:rPr>
          <w:rFonts w:ascii="Arial" w:hAnsi="Arial" w:cs="Arial"/>
          <w:color w:val="000000"/>
          <w:sz w:val="21"/>
          <w:szCs w:val="21"/>
        </w:rPr>
      </w:pPr>
      <w:r w:rsidRPr="00915AAD">
        <w:rPr>
          <w:rFonts w:ascii="Arial" w:hAnsi="Arial" w:cs="Arial"/>
          <w:color w:val="000000"/>
          <w:sz w:val="21"/>
          <w:szCs w:val="21"/>
        </w:rPr>
        <w:t>Neben der lebenslagenbezogenen Prävention ist die medizinische Rehabilitation einschließlich der Nachsorge zu stärken: Die BAGFW setzt sich dafür ein, dass Beratung und Nachsorge für Mütter, Väter und pflegende Angehörige als Leistungselemente der medizinischen Rehabilitation (und Vorsorge) im Rahmen der Müttergenesung im SGB V (§§ 24, 41) verankert und finanziert werden. Auf diese Weise können Beratung, Rehabilitation oder Vorsorge Suchende passgenau in die Versorgungsstrukturen gewiesen und eine effektive Nachsorge gewährleistet werden.</w:t>
      </w:r>
    </w:p>
    <w:p w:rsidR="0041085C" w:rsidRPr="00915AAD" w:rsidRDefault="0041085C" w:rsidP="006B0F10">
      <w:pPr>
        <w:pStyle w:val="paragraph"/>
        <w:spacing w:before="0" w:beforeAutospacing="0" w:after="0" w:afterAutospacing="0"/>
        <w:ind w:left="426"/>
        <w:rPr>
          <w:rFonts w:ascii="Arial" w:hAnsi="Arial" w:cs="Arial"/>
          <w:color w:val="000000"/>
          <w:sz w:val="21"/>
          <w:szCs w:val="21"/>
        </w:rPr>
      </w:pPr>
      <w:r w:rsidRPr="00915AAD">
        <w:rPr>
          <w:rFonts w:ascii="Arial" w:hAnsi="Arial" w:cs="Arial"/>
          <w:color w:val="000000"/>
          <w:sz w:val="21"/>
          <w:szCs w:val="21"/>
        </w:rPr>
        <w:t>Auch im Bereich der Vorsorgeleistungen muss der Grundsatz „ambulant vor statio</w:t>
      </w:r>
      <w:r w:rsidRPr="00915AAD">
        <w:rPr>
          <w:rFonts w:ascii="Arial" w:hAnsi="Arial" w:cs="Arial"/>
          <w:color w:val="000000"/>
          <w:sz w:val="21"/>
          <w:szCs w:val="21"/>
        </w:rPr>
        <w:t xml:space="preserve">när“ für pflegende Angehörige aufgehoben werden, wie bereits für die medizinische Rehabilitation geregelt. Durch die </w:t>
      </w:r>
      <w:proofErr w:type="spellStart"/>
      <w:r w:rsidRPr="00915AAD">
        <w:rPr>
          <w:rFonts w:ascii="Arial" w:hAnsi="Arial" w:cs="Arial"/>
          <w:color w:val="000000"/>
          <w:sz w:val="21"/>
          <w:szCs w:val="21"/>
        </w:rPr>
        <w:t>Coronakrise</w:t>
      </w:r>
      <w:proofErr w:type="spellEnd"/>
      <w:r w:rsidRPr="00915AAD">
        <w:rPr>
          <w:rFonts w:ascii="Arial" w:hAnsi="Arial" w:cs="Arial"/>
          <w:color w:val="000000"/>
          <w:sz w:val="21"/>
          <w:szCs w:val="21"/>
        </w:rPr>
        <w:t xml:space="preserve"> ist für alle Bereiche der medizinischen Rehabilitation und Vorsorge mit einem erhöhten Bedarf zu rechnen. Viele Angebote sind inklusiv weiterzuentwickeln. </w:t>
      </w:r>
    </w:p>
    <w:p w:rsidR="0041085C" w:rsidRPr="00915AAD" w:rsidRDefault="0041085C" w:rsidP="006B0F10">
      <w:pPr>
        <w:pStyle w:val="paragraph"/>
        <w:spacing w:before="0" w:beforeAutospacing="0" w:after="0" w:afterAutospacing="0"/>
        <w:ind w:left="426"/>
        <w:rPr>
          <w:rFonts w:ascii="Arial" w:hAnsi="Arial" w:cs="Arial"/>
          <w:b/>
          <w:bCs/>
          <w:color w:val="000000"/>
          <w:sz w:val="21"/>
          <w:szCs w:val="21"/>
        </w:rPr>
      </w:pPr>
      <w:r w:rsidRPr="00915AAD">
        <w:rPr>
          <w:rFonts w:ascii="Arial" w:hAnsi="Arial" w:cs="Arial"/>
          <w:color w:val="000000"/>
          <w:sz w:val="21"/>
          <w:szCs w:val="21"/>
        </w:rPr>
        <w:t xml:space="preserve">Schwer psychisch kranke Menschen haben bislang nur wenige Chancen, Leistungen der medizinischen Rehabilitation zu erhalten, denn sie werden oftmals – ohne dass der Rehabilitationsbedarf erhoben wird – nur kurativ behandelt oder nehmen Leistungen der Eingliederungshilfe in Anspruch. Um diesem Missstand abzuhelfen, sozialem Ausschluss und </w:t>
      </w:r>
      <w:proofErr w:type="spellStart"/>
      <w:r w:rsidRPr="00915AAD">
        <w:rPr>
          <w:rFonts w:ascii="Arial" w:hAnsi="Arial" w:cs="Arial"/>
          <w:color w:val="000000"/>
          <w:sz w:val="21"/>
          <w:szCs w:val="21"/>
        </w:rPr>
        <w:t>Chronifizierung</w:t>
      </w:r>
      <w:proofErr w:type="spellEnd"/>
      <w:r w:rsidRPr="00915AAD">
        <w:rPr>
          <w:rFonts w:ascii="Arial" w:hAnsi="Arial" w:cs="Arial"/>
          <w:color w:val="000000"/>
          <w:sz w:val="21"/>
          <w:szCs w:val="21"/>
        </w:rPr>
        <w:t xml:space="preserve"> zu verhindern und gleichzeitig dem Postulat des § 2a SGB V („Den besonderen Belangen behinderter und psychisch kranker Menschen ist Rechnung zu tragen“) wie auch dem Inklusionsgebot des SGB IX gerecht zu werden, fordert die BAGFW, dass medizinisch-rehabilitative Leistungen (vorwiegend in ambulanter und mobiler Form) als Elemente der </w:t>
      </w:r>
      <w:proofErr w:type="spellStart"/>
      <w:r w:rsidRPr="00915AAD">
        <w:rPr>
          <w:rFonts w:ascii="Arial" w:hAnsi="Arial" w:cs="Arial"/>
          <w:color w:val="000000"/>
          <w:sz w:val="21"/>
          <w:szCs w:val="21"/>
        </w:rPr>
        <w:t>gemeinde</w:t>
      </w:r>
      <w:proofErr w:type="spellEnd"/>
      <w:r w:rsidRPr="00915AAD">
        <w:rPr>
          <w:rFonts w:ascii="Arial" w:hAnsi="Arial" w:cs="Arial"/>
          <w:color w:val="000000"/>
          <w:sz w:val="21"/>
          <w:szCs w:val="21"/>
        </w:rPr>
        <w:t xml:space="preserve">- bzw. sozialpsychiatrischen Verbünde entwickelt werden.  Ein diesbezüglicher Leistungsanspruch der Versicherten ist in SGB V explizit aufzunehmen. </w:t>
      </w:r>
    </w:p>
    <w:p w:rsidR="0041085C" w:rsidRPr="00915AAD" w:rsidRDefault="0041085C" w:rsidP="006B0F10">
      <w:pPr>
        <w:pStyle w:val="paragraph"/>
        <w:spacing w:before="0" w:beforeAutospacing="0" w:after="0" w:afterAutospacing="0"/>
        <w:ind w:left="426"/>
        <w:rPr>
          <w:rFonts w:ascii="Arial" w:hAnsi="Arial" w:cs="Arial"/>
          <w:color w:val="000000"/>
          <w:sz w:val="21"/>
          <w:szCs w:val="21"/>
        </w:rPr>
      </w:pPr>
      <w:r w:rsidRPr="00915AAD">
        <w:rPr>
          <w:rFonts w:ascii="Arial" w:hAnsi="Arial" w:cs="Arial"/>
          <w:color w:val="000000"/>
          <w:sz w:val="21"/>
          <w:szCs w:val="21"/>
        </w:rPr>
        <w:t xml:space="preserve">Die Stärkung der mobilen Rehabilitation ist ein weiteres zentrales Anliegen. Ob in der geriatrischen oder einer indikationsspezifischen Rehabilitation – es gilt, dass die Patienten das Erlernte in der Alltagspraxis umsetzen, Hilfsmittel angepasst und die Familie und das soziale Umfeld in den Rehabilitationsprozess mit einbezogen werden. Obwohl gesetzlich verankert (§ 40 SGB V), wissenschaftlich evaluiert und in der Praxis bewährt, gibt es nur wenige mobile Rehabilitationsdienste. Vor allem um dem Rehabilitationsbedarf pflegebedürftiger Menschen (auch in der Kurzzeitpflege) zu begegnen, müssen neue Wege gegangen werden. Dazu wird vorgeschlagen, in den pflegerischen Settings ein systematisches Screening des Rehabilitationsbedarfs durchzuführen. Ergänzend dazu soll ein Förderprogramm zur mobilen Rehabilitation aufgelegt werden, dass die Neubildung ambulanter Teams, auch zur wohnortnahen geriatrischen Versorgung unterstützt. </w:t>
      </w:r>
    </w:p>
    <w:sectPr w:rsidR="0041085C" w:rsidRPr="00915AAD" w:rsidSect="00731DBF">
      <w:type w:val="continuous"/>
      <w:pgSz w:w="11906" w:h="16838" w:code="9"/>
      <w:pgMar w:top="1418" w:right="1134" w:bottom="964" w:left="1418" w:header="851" w:footer="39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AD" w:rsidRDefault="00915AAD" w:rsidP="00915AAD">
      <w:pPr>
        <w:spacing w:after="0" w:line="240" w:lineRule="auto"/>
      </w:pPr>
      <w:r>
        <w:separator/>
      </w:r>
    </w:p>
  </w:endnote>
  <w:endnote w:type="continuationSeparator" w:id="0">
    <w:p w:rsidR="00915AAD" w:rsidRDefault="00915AAD" w:rsidP="0091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AAD" w:rsidRPr="009E0262" w:rsidRDefault="00915AAD" w:rsidP="00915AAD">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rsidR="00915AAD" w:rsidRDefault="00915AAD">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F" w:rsidRPr="00731DBF" w:rsidRDefault="00731DBF" w:rsidP="00731DBF">
    <w:pPr>
      <w:pStyle w:val="Fuzeile"/>
      <w:rPr>
        <w:rFonts w:ascii="Arial" w:hAnsi="Arial" w:cs="Arial"/>
        <w:sz w:val="18"/>
        <w:szCs w:val="18"/>
      </w:rPr>
    </w:pPr>
    <w:r w:rsidRPr="00731DBF">
      <w:rPr>
        <w:rFonts w:ascii="Arial" w:hAnsi="Arial" w:cs="Arial"/>
        <w:sz w:val="18"/>
        <w:szCs w:val="18"/>
      </w:rPr>
      <w:t>Ihr Ansprechpartner in der Bundesarbeitsgemeinschaft der Freien Wohlfahrtspflege</w:t>
    </w:r>
  </w:p>
  <w:p w:rsidR="00731DBF" w:rsidRPr="00731DBF" w:rsidRDefault="00731DBF" w:rsidP="00731DBF">
    <w:pPr>
      <w:pStyle w:val="Fuzeile"/>
      <w:rPr>
        <w:rFonts w:ascii="Arial" w:hAnsi="Arial" w:cs="Arial"/>
        <w:sz w:val="18"/>
        <w:szCs w:val="18"/>
      </w:rPr>
    </w:pPr>
    <w:r w:rsidRPr="00731DBF">
      <w:rPr>
        <w:rFonts w:ascii="Arial" w:hAnsi="Arial" w:cs="Arial"/>
        <w:sz w:val="18"/>
        <w:szCs w:val="18"/>
      </w:rPr>
      <w:t xml:space="preserve">Dr. Gerhard Timm, Geschäftsführer, Tel: 030 240890, Mail: </w:t>
    </w:r>
    <w:hyperlink r:id="rId1" w:history="1">
      <w:r w:rsidRPr="005F54B0">
        <w:rPr>
          <w:rStyle w:val="Hyperlink"/>
          <w:rFonts w:ascii="Arial" w:hAnsi="Arial" w:cs="Arial"/>
          <w:sz w:val="18"/>
          <w:szCs w:val="18"/>
        </w:rPr>
        <w:t>gerhard.timm@bag-wohlfahrt.de</w:t>
      </w:r>
    </w:hyperlink>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AD" w:rsidRDefault="00915AAD" w:rsidP="00915AAD">
      <w:pPr>
        <w:spacing w:after="0" w:line="240" w:lineRule="auto"/>
      </w:pPr>
      <w:r>
        <w:separator/>
      </w:r>
    </w:p>
  </w:footnote>
  <w:footnote w:type="continuationSeparator" w:id="0">
    <w:p w:rsidR="00915AAD" w:rsidRDefault="00915AAD" w:rsidP="00915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F" w:rsidRPr="00731DBF" w:rsidRDefault="00731DBF">
    <w:pPr>
      <w:pStyle w:val="Kopfzeile"/>
      <w:rPr>
        <w:rFonts w:ascii="Arial" w:hAnsi="Arial" w:cs="Arial"/>
        <w:sz w:val="18"/>
        <w:szCs w:val="18"/>
      </w:rPr>
    </w:pPr>
    <w:r w:rsidRPr="00731DBF">
      <w:rPr>
        <w:rFonts w:ascii="Arial" w:hAnsi="Arial" w:cs="Arial"/>
        <w:sz w:val="18"/>
        <w:szCs w:val="18"/>
      </w:rPr>
      <w:t xml:space="preserve">Erwartungen der BAGFW an die Bundespolitik der 20. Legislaturperiode, Thema: </w:t>
    </w:r>
    <w:r>
      <w:rPr>
        <w:rFonts w:ascii="Arial" w:hAnsi="Arial" w:cs="Arial"/>
        <w:sz w:val="18"/>
        <w:szCs w:val="18"/>
      </w:rPr>
      <w:t>Gesundheitswesen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6746"/>
    <w:multiLevelType w:val="hybridMultilevel"/>
    <w:tmpl w:val="DC4045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013E2A"/>
    <w:multiLevelType w:val="hybridMultilevel"/>
    <w:tmpl w:val="7E5ADF7C"/>
    <w:lvl w:ilvl="0" w:tplc="D8B678AA">
      <w:start w:val="3"/>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262969"/>
    <w:multiLevelType w:val="hybridMultilevel"/>
    <w:tmpl w:val="E4C058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C14A92"/>
    <w:multiLevelType w:val="hybridMultilevel"/>
    <w:tmpl w:val="37A65792"/>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B07FD1"/>
    <w:multiLevelType w:val="hybridMultilevel"/>
    <w:tmpl w:val="4120C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7884839"/>
    <w:multiLevelType w:val="hybridMultilevel"/>
    <w:tmpl w:val="0218C302"/>
    <w:lvl w:ilvl="0" w:tplc="A8008278">
      <w:start w:val="1"/>
      <w:numFmt w:val="decimal"/>
      <w:lvlText w:val="%1."/>
      <w:lvlJc w:val="left"/>
      <w:pPr>
        <w:ind w:left="360" w:hanging="360"/>
      </w:pPr>
      <w:rPr>
        <w:rFonts w:hint="default"/>
        <w:color w:val="FFFFFF" w:themeColor="background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B7E4A3A"/>
    <w:multiLevelType w:val="hybridMultilevel"/>
    <w:tmpl w:val="2B303C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772306"/>
    <w:multiLevelType w:val="hybridMultilevel"/>
    <w:tmpl w:val="A04ADB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7E25908"/>
    <w:multiLevelType w:val="hybridMultilevel"/>
    <w:tmpl w:val="2BAEF728"/>
    <w:lvl w:ilvl="0" w:tplc="1966C9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6"/>
  </w:num>
  <w:num w:numId="6">
    <w:abstractNumId w:val="3"/>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onsecutiveHyphenLimit w:val="2"/>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6E"/>
    <w:rsid w:val="000034CF"/>
    <w:rsid w:val="00003D14"/>
    <w:rsid w:val="0000532E"/>
    <w:rsid w:val="00024858"/>
    <w:rsid w:val="000668E1"/>
    <w:rsid w:val="00072551"/>
    <w:rsid w:val="000857F0"/>
    <w:rsid w:val="000920CC"/>
    <w:rsid w:val="0009545F"/>
    <w:rsid w:val="000C0EFF"/>
    <w:rsid w:val="000E2C53"/>
    <w:rsid w:val="000E4CC9"/>
    <w:rsid w:val="00103A58"/>
    <w:rsid w:val="0012269A"/>
    <w:rsid w:val="00133B44"/>
    <w:rsid w:val="00147A48"/>
    <w:rsid w:val="00176FA0"/>
    <w:rsid w:val="001C682F"/>
    <w:rsid w:val="001F5926"/>
    <w:rsid w:val="00205C11"/>
    <w:rsid w:val="00237088"/>
    <w:rsid w:val="00273747"/>
    <w:rsid w:val="00273C7D"/>
    <w:rsid w:val="002916A9"/>
    <w:rsid w:val="002B2DB8"/>
    <w:rsid w:val="00314966"/>
    <w:rsid w:val="0033015E"/>
    <w:rsid w:val="0033534E"/>
    <w:rsid w:val="00335414"/>
    <w:rsid w:val="003509B1"/>
    <w:rsid w:val="0035521E"/>
    <w:rsid w:val="00362EB5"/>
    <w:rsid w:val="00367DF1"/>
    <w:rsid w:val="00385F12"/>
    <w:rsid w:val="003F2BE8"/>
    <w:rsid w:val="003F2CE7"/>
    <w:rsid w:val="0041085C"/>
    <w:rsid w:val="004269B8"/>
    <w:rsid w:val="00435A67"/>
    <w:rsid w:val="00450CEE"/>
    <w:rsid w:val="00461313"/>
    <w:rsid w:val="00461417"/>
    <w:rsid w:val="004841BF"/>
    <w:rsid w:val="004C6D17"/>
    <w:rsid w:val="004D0D66"/>
    <w:rsid w:val="004D39BE"/>
    <w:rsid w:val="004E1C63"/>
    <w:rsid w:val="004E6CEC"/>
    <w:rsid w:val="00512F23"/>
    <w:rsid w:val="00524055"/>
    <w:rsid w:val="00526767"/>
    <w:rsid w:val="00543AB9"/>
    <w:rsid w:val="0054582C"/>
    <w:rsid w:val="005661E5"/>
    <w:rsid w:val="00593FB5"/>
    <w:rsid w:val="005A4953"/>
    <w:rsid w:val="005A7820"/>
    <w:rsid w:val="005B742F"/>
    <w:rsid w:val="00613E59"/>
    <w:rsid w:val="00615113"/>
    <w:rsid w:val="00616FDF"/>
    <w:rsid w:val="00652E6D"/>
    <w:rsid w:val="006B0F10"/>
    <w:rsid w:val="006B47BE"/>
    <w:rsid w:val="006E65BE"/>
    <w:rsid w:val="007211D5"/>
    <w:rsid w:val="00731DBF"/>
    <w:rsid w:val="00733C32"/>
    <w:rsid w:val="00735373"/>
    <w:rsid w:val="00737CA1"/>
    <w:rsid w:val="00740F6E"/>
    <w:rsid w:val="007443C5"/>
    <w:rsid w:val="00750A6F"/>
    <w:rsid w:val="00764D27"/>
    <w:rsid w:val="00777498"/>
    <w:rsid w:val="0078249C"/>
    <w:rsid w:val="007B5D53"/>
    <w:rsid w:val="007D4A7C"/>
    <w:rsid w:val="00850806"/>
    <w:rsid w:val="00852D62"/>
    <w:rsid w:val="008626CB"/>
    <w:rsid w:val="0086474E"/>
    <w:rsid w:val="008B4ED4"/>
    <w:rsid w:val="008D6BB1"/>
    <w:rsid w:val="008F7982"/>
    <w:rsid w:val="00900265"/>
    <w:rsid w:val="00915AAD"/>
    <w:rsid w:val="00921C0A"/>
    <w:rsid w:val="00926D0C"/>
    <w:rsid w:val="0094203E"/>
    <w:rsid w:val="00990A24"/>
    <w:rsid w:val="009A41D6"/>
    <w:rsid w:val="009B2BC9"/>
    <w:rsid w:val="009B4772"/>
    <w:rsid w:val="009B7DE8"/>
    <w:rsid w:val="00A01407"/>
    <w:rsid w:val="00A4042B"/>
    <w:rsid w:val="00A474A2"/>
    <w:rsid w:val="00A568EE"/>
    <w:rsid w:val="00A7658B"/>
    <w:rsid w:val="00A828C3"/>
    <w:rsid w:val="00AD5B0D"/>
    <w:rsid w:val="00B16C58"/>
    <w:rsid w:val="00B51FBB"/>
    <w:rsid w:val="00B6777D"/>
    <w:rsid w:val="00B8466B"/>
    <w:rsid w:val="00B8616B"/>
    <w:rsid w:val="00BA3265"/>
    <w:rsid w:val="00BB3B0D"/>
    <w:rsid w:val="00BB5646"/>
    <w:rsid w:val="00BD553B"/>
    <w:rsid w:val="00BF51FF"/>
    <w:rsid w:val="00C15FB5"/>
    <w:rsid w:val="00C166C0"/>
    <w:rsid w:val="00C16BB2"/>
    <w:rsid w:val="00C20EDB"/>
    <w:rsid w:val="00C25A3B"/>
    <w:rsid w:val="00C31BB3"/>
    <w:rsid w:val="00C35799"/>
    <w:rsid w:val="00C575E8"/>
    <w:rsid w:val="00C65335"/>
    <w:rsid w:val="00C730B1"/>
    <w:rsid w:val="00C77BA9"/>
    <w:rsid w:val="00C8570C"/>
    <w:rsid w:val="00C92EB4"/>
    <w:rsid w:val="00CB3232"/>
    <w:rsid w:val="00CB5F34"/>
    <w:rsid w:val="00CC09D2"/>
    <w:rsid w:val="00CC6ACE"/>
    <w:rsid w:val="00CE3C87"/>
    <w:rsid w:val="00CE5926"/>
    <w:rsid w:val="00D01AFD"/>
    <w:rsid w:val="00D043E3"/>
    <w:rsid w:val="00D05030"/>
    <w:rsid w:val="00D1427A"/>
    <w:rsid w:val="00D318DD"/>
    <w:rsid w:val="00D3212A"/>
    <w:rsid w:val="00D4229C"/>
    <w:rsid w:val="00D44DD8"/>
    <w:rsid w:val="00D5047B"/>
    <w:rsid w:val="00D53D76"/>
    <w:rsid w:val="00D6661B"/>
    <w:rsid w:val="00D962F8"/>
    <w:rsid w:val="00DA0C99"/>
    <w:rsid w:val="00DA5E93"/>
    <w:rsid w:val="00DD2761"/>
    <w:rsid w:val="00E06FF6"/>
    <w:rsid w:val="00E25E43"/>
    <w:rsid w:val="00E3041E"/>
    <w:rsid w:val="00E37680"/>
    <w:rsid w:val="00E44201"/>
    <w:rsid w:val="00E50D61"/>
    <w:rsid w:val="00E55BB7"/>
    <w:rsid w:val="00E66248"/>
    <w:rsid w:val="00E72126"/>
    <w:rsid w:val="00E73450"/>
    <w:rsid w:val="00E76728"/>
    <w:rsid w:val="00E9149B"/>
    <w:rsid w:val="00EB0F7E"/>
    <w:rsid w:val="00F238E3"/>
    <w:rsid w:val="00F26AD7"/>
    <w:rsid w:val="00F34436"/>
    <w:rsid w:val="00F35EE9"/>
    <w:rsid w:val="00F64EE2"/>
    <w:rsid w:val="00F93A6C"/>
    <w:rsid w:val="00FA2E26"/>
    <w:rsid w:val="00FB7E0B"/>
    <w:rsid w:val="00FE0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FFC9EEE-2EC9-4E89-844E-11AD078E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40F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740F6E"/>
  </w:style>
  <w:style w:type="character" w:customStyle="1" w:styleId="eop">
    <w:name w:val="eop"/>
    <w:basedOn w:val="Absatz-Standardschriftart"/>
    <w:rsid w:val="00740F6E"/>
  </w:style>
  <w:style w:type="paragraph" w:styleId="Kopfzeile">
    <w:name w:val="header"/>
    <w:basedOn w:val="Standard"/>
    <w:link w:val="KopfzeileZchn"/>
    <w:uiPriority w:val="99"/>
    <w:unhideWhenUsed/>
    <w:rsid w:val="004D39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39BE"/>
  </w:style>
  <w:style w:type="paragraph" w:styleId="Sprechblasentext">
    <w:name w:val="Balloon Text"/>
    <w:basedOn w:val="Standard"/>
    <w:link w:val="SprechblasentextZchn"/>
    <w:uiPriority w:val="99"/>
    <w:semiHidden/>
    <w:unhideWhenUsed/>
    <w:rsid w:val="00F93A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3A6C"/>
    <w:rPr>
      <w:rFonts w:ascii="Segoe UI" w:hAnsi="Segoe UI" w:cs="Segoe UI"/>
      <w:sz w:val="18"/>
      <w:szCs w:val="18"/>
    </w:rPr>
  </w:style>
  <w:style w:type="paragraph" w:styleId="Listenabsatz">
    <w:name w:val="List Paragraph"/>
    <w:basedOn w:val="Standard"/>
    <w:uiPriority w:val="34"/>
    <w:qFormat/>
    <w:rsid w:val="003509B1"/>
    <w:pPr>
      <w:ind w:left="720"/>
      <w:contextualSpacing/>
    </w:pPr>
  </w:style>
  <w:style w:type="character" w:styleId="Kommentarzeichen">
    <w:name w:val="annotation reference"/>
    <w:basedOn w:val="Absatz-Standardschriftart"/>
    <w:uiPriority w:val="99"/>
    <w:semiHidden/>
    <w:unhideWhenUsed/>
    <w:rsid w:val="00735373"/>
    <w:rPr>
      <w:sz w:val="16"/>
      <w:szCs w:val="16"/>
    </w:rPr>
  </w:style>
  <w:style w:type="paragraph" w:styleId="Kommentartext">
    <w:name w:val="annotation text"/>
    <w:basedOn w:val="Standard"/>
    <w:link w:val="KommentartextZchn"/>
    <w:uiPriority w:val="99"/>
    <w:semiHidden/>
    <w:unhideWhenUsed/>
    <w:rsid w:val="007353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373"/>
    <w:rPr>
      <w:sz w:val="20"/>
      <w:szCs w:val="20"/>
    </w:rPr>
  </w:style>
  <w:style w:type="paragraph" w:styleId="Kommentarthema">
    <w:name w:val="annotation subject"/>
    <w:basedOn w:val="Kommentartext"/>
    <w:next w:val="Kommentartext"/>
    <w:link w:val="KommentarthemaZchn"/>
    <w:uiPriority w:val="99"/>
    <w:semiHidden/>
    <w:unhideWhenUsed/>
    <w:rsid w:val="00735373"/>
    <w:rPr>
      <w:b/>
      <w:bCs/>
    </w:rPr>
  </w:style>
  <w:style w:type="character" w:customStyle="1" w:styleId="KommentarthemaZchn">
    <w:name w:val="Kommentarthema Zchn"/>
    <w:basedOn w:val="KommentartextZchn"/>
    <w:link w:val="Kommentarthema"/>
    <w:uiPriority w:val="99"/>
    <w:semiHidden/>
    <w:rsid w:val="00735373"/>
    <w:rPr>
      <w:b/>
      <w:bCs/>
      <w:sz w:val="20"/>
      <w:szCs w:val="20"/>
    </w:rPr>
  </w:style>
  <w:style w:type="paragraph" w:styleId="berarbeitung">
    <w:name w:val="Revision"/>
    <w:hidden/>
    <w:uiPriority w:val="99"/>
    <w:semiHidden/>
    <w:rsid w:val="008F7982"/>
    <w:pPr>
      <w:spacing w:after="0" w:line="240" w:lineRule="auto"/>
    </w:pPr>
  </w:style>
  <w:style w:type="paragraph" w:styleId="Fuzeile">
    <w:name w:val="footer"/>
    <w:basedOn w:val="Standard"/>
    <w:link w:val="FuzeileZchn"/>
    <w:uiPriority w:val="99"/>
    <w:unhideWhenUsed/>
    <w:rsid w:val="00915A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5AAD"/>
  </w:style>
  <w:style w:type="character" w:styleId="Hyperlink">
    <w:name w:val="Hyperlink"/>
    <w:basedOn w:val="Absatz-Standardschriftart"/>
    <w:uiPriority w:val="99"/>
    <w:unhideWhenUsed/>
    <w:rsid w:val="00915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4376">
      <w:bodyDiv w:val="1"/>
      <w:marLeft w:val="0"/>
      <w:marRight w:val="0"/>
      <w:marTop w:val="0"/>
      <w:marBottom w:val="0"/>
      <w:divBdr>
        <w:top w:val="none" w:sz="0" w:space="0" w:color="auto"/>
        <w:left w:val="none" w:sz="0" w:space="0" w:color="auto"/>
        <w:bottom w:val="none" w:sz="0" w:space="0" w:color="auto"/>
        <w:right w:val="none" w:sz="0" w:space="0" w:color="auto"/>
      </w:divBdr>
    </w:div>
    <w:div w:id="1185097580">
      <w:bodyDiv w:val="1"/>
      <w:marLeft w:val="0"/>
      <w:marRight w:val="0"/>
      <w:marTop w:val="0"/>
      <w:marBottom w:val="0"/>
      <w:divBdr>
        <w:top w:val="none" w:sz="0" w:space="0" w:color="auto"/>
        <w:left w:val="none" w:sz="0" w:space="0" w:color="auto"/>
        <w:bottom w:val="none" w:sz="0" w:space="0" w:color="auto"/>
        <w:right w:val="none" w:sz="0" w:space="0" w:color="auto"/>
      </w:divBdr>
    </w:div>
    <w:div w:id="1491871160">
      <w:bodyDiv w:val="1"/>
      <w:marLeft w:val="0"/>
      <w:marRight w:val="0"/>
      <w:marTop w:val="0"/>
      <w:marBottom w:val="0"/>
      <w:divBdr>
        <w:top w:val="none" w:sz="0" w:space="0" w:color="auto"/>
        <w:left w:val="none" w:sz="0" w:space="0" w:color="auto"/>
        <w:bottom w:val="none" w:sz="0" w:space="0" w:color="auto"/>
        <w:right w:val="none" w:sz="0" w:space="0" w:color="auto"/>
      </w:divBdr>
    </w:div>
    <w:div w:id="1495297675">
      <w:bodyDiv w:val="1"/>
      <w:marLeft w:val="0"/>
      <w:marRight w:val="0"/>
      <w:marTop w:val="0"/>
      <w:marBottom w:val="0"/>
      <w:divBdr>
        <w:top w:val="none" w:sz="0" w:space="0" w:color="auto"/>
        <w:left w:val="none" w:sz="0" w:space="0" w:color="auto"/>
        <w:bottom w:val="none" w:sz="0" w:space="0" w:color="auto"/>
        <w:right w:val="none" w:sz="0" w:space="0" w:color="auto"/>
      </w:divBdr>
    </w:div>
    <w:div w:id="1805466971">
      <w:bodyDiv w:val="1"/>
      <w:marLeft w:val="0"/>
      <w:marRight w:val="0"/>
      <w:marTop w:val="0"/>
      <w:marBottom w:val="0"/>
      <w:divBdr>
        <w:top w:val="none" w:sz="0" w:space="0" w:color="auto"/>
        <w:left w:val="none" w:sz="0" w:space="0" w:color="auto"/>
        <w:bottom w:val="none" w:sz="0" w:space="0" w:color="auto"/>
        <w:right w:val="none" w:sz="0" w:space="0" w:color="auto"/>
      </w:divBdr>
    </w:div>
    <w:div w:id="20450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7F7D-7B82-43DD-8AEE-D121616B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6006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AWo Bundesverband e. V.</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Breit</dc:creator>
  <cp:lastModifiedBy>Gerhard Timm</cp:lastModifiedBy>
  <cp:revision>11</cp:revision>
  <dcterms:created xsi:type="dcterms:W3CDTF">2021-03-10T15:11:00Z</dcterms:created>
  <dcterms:modified xsi:type="dcterms:W3CDTF">2021-03-18T09:06:00Z</dcterms:modified>
</cp:coreProperties>
</file>