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D3FC3" w14:textId="360613D9" w:rsidR="00AE0DBE" w:rsidRPr="00AE0DBE" w:rsidRDefault="008078CB" w:rsidP="00D358AD">
      <w:pPr>
        <w:spacing w:after="0" w:line="240" w:lineRule="auto"/>
        <w:rPr>
          <w:rFonts w:ascii="Arial" w:hAnsi="Arial" w:cs="Arial"/>
          <w:b/>
          <w:sz w:val="24"/>
          <w:szCs w:val="24"/>
        </w:rPr>
      </w:pPr>
      <w:r w:rsidRPr="00D358AD">
        <w:rPr>
          <w:rFonts w:ascii="Calibri" w:eastAsia="Calibri" w:hAnsi="Calibri" w:cs="Times New Roman"/>
          <w:noProof/>
          <w:lang w:eastAsia="de-DE"/>
        </w:rPr>
        <w:drawing>
          <wp:anchor distT="0" distB="0" distL="114300" distR="114300" simplePos="0" relativeHeight="251659264" behindDoc="1" locked="0" layoutInCell="1" allowOverlap="1" wp14:anchorId="4DF68945" wp14:editId="7B142A42">
            <wp:simplePos x="0" y="0"/>
            <wp:positionH relativeFrom="margin">
              <wp:posOffset>2203450</wp:posOffset>
            </wp:positionH>
            <wp:positionV relativeFrom="page">
              <wp:posOffset>428625</wp:posOffset>
            </wp:positionV>
            <wp:extent cx="3779520" cy="665480"/>
            <wp:effectExtent l="0" t="0" r="0" b="1270"/>
            <wp:wrapTight wrapText="bothSides">
              <wp:wrapPolygon edited="0">
                <wp:start x="0" y="0"/>
                <wp:lineTo x="0" y="21023"/>
                <wp:lineTo x="21448" y="21023"/>
                <wp:lineTo x="2144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agfw_0408_rgb_10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79520" cy="665480"/>
                    </a:xfrm>
                    <a:prstGeom prst="rect">
                      <a:avLst/>
                    </a:prstGeom>
                  </pic:spPr>
                </pic:pic>
              </a:graphicData>
            </a:graphic>
            <wp14:sizeRelH relativeFrom="margin">
              <wp14:pctWidth>0</wp14:pctWidth>
            </wp14:sizeRelH>
            <wp14:sizeRelV relativeFrom="margin">
              <wp14:pctHeight>0</wp14:pctHeight>
            </wp14:sizeRelV>
          </wp:anchor>
        </w:drawing>
      </w:r>
      <w:r w:rsidR="00AE0DBE" w:rsidRPr="00AE0DBE">
        <w:rPr>
          <w:rFonts w:ascii="Arial" w:hAnsi="Arial" w:cs="Arial"/>
          <w:b/>
          <w:sz w:val="24"/>
          <w:szCs w:val="24"/>
        </w:rPr>
        <w:t>Wahlen zum Deutschen Bundestag 2021</w:t>
      </w:r>
    </w:p>
    <w:p w14:paraId="4FA619D1" w14:textId="2636837E" w:rsidR="008078CB" w:rsidRDefault="00AE0DBE" w:rsidP="00D358AD">
      <w:pPr>
        <w:spacing w:after="0" w:line="240" w:lineRule="auto"/>
        <w:rPr>
          <w:rFonts w:ascii="Arial" w:hAnsi="Arial" w:cs="Arial"/>
          <w:b/>
          <w:sz w:val="32"/>
          <w:szCs w:val="32"/>
        </w:rPr>
      </w:pPr>
      <w:r w:rsidRPr="00D358AD">
        <w:rPr>
          <w:rFonts w:ascii="Arial" w:hAnsi="Arial" w:cs="Arial"/>
          <w:b/>
          <w:sz w:val="32"/>
          <w:szCs w:val="32"/>
        </w:rPr>
        <w:t>Erwartungen der BAGFW</w:t>
      </w:r>
    </w:p>
    <w:p w14:paraId="65E40D34" w14:textId="65F4ECA8" w:rsidR="00AE0DBE" w:rsidRPr="00D358AD" w:rsidRDefault="00AE0DBE" w:rsidP="00D358AD">
      <w:pPr>
        <w:spacing w:after="0" w:line="240" w:lineRule="auto"/>
        <w:rPr>
          <w:rFonts w:ascii="Arial" w:hAnsi="Arial" w:cs="Arial"/>
          <w:b/>
          <w:sz w:val="32"/>
          <w:szCs w:val="32"/>
        </w:rPr>
      </w:pPr>
      <w:r w:rsidRPr="00D358AD">
        <w:rPr>
          <w:rFonts w:ascii="Arial" w:hAnsi="Arial" w:cs="Arial"/>
          <w:b/>
          <w:sz w:val="32"/>
          <w:szCs w:val="32"/>
        </w:rPr>
        <w:t>an die Bundespolitik der 20. Legislaturperiode</w:t>
      </w:r>
    </w:p>
    <w:p w14:paraId="76677262" w14:textId="097E2AB6" w:rsidR="00AA2B15" w:rsidRDefault="00AA2B15" w:rsidP="00D358AD">
      <w:pPr>
        <w:spacing w:after="0" w:line="240" w:lineRule="auto"/>
        <w:rPr>
          <w:rFonts w:ascii="Arial" w:hAnsi="Arial" w:cs="Arial"/>
          <w:b/>
          <w:sz w:val="24"/>
          <w:szCs w:val="24"/>
        </w:rPr>
      </w:pPr>
    </w:p>
    <w:p w14:paraId="0E870CD4" w14:textId="5FCCF865" w:rsidR="008078CB" w:rsidRDefault="008078CB" w:rsidP="00D358AD">
      <w:pPr>
        <w:spacing w:after="0" w:line="240" w:lineRule="auto"/>
        <w:rPr>
          <w:rFonts w:ascii="Arial" w:hAnsi="Arial" w:cs="Arial"/>
          <w:b/>
          <w:sz w:val="24"/>
          <w:szCs w:val="24"/>
        </w:rPr>
      </w:pPr>
      <w:r w:rsidRPr="008078CB">
        <w:rPr>
          <w:rFonts w:ascii="Arial-BoldMT" w:eastAsia="Calibri" w:hAnsi="Arial-BoldMT" w:cs="Arial-BoldMT"/>
          <w:b/>
          <w:bCs/>
          <w:noProof/>
          <w:color w:val="000000"/>
          <w:lang w:eastAsia="de-DE"/>
        </w:rPr>
        <mc:AlternateContent>
          <mc:Choice Requires="wps">
            <w:drawing>
              <wp:anchor distT="0" distB="0" distL="114300" distR="114300" simplePos="0" relativeHeight="251661312" behindDoc="1" locked="0" layoutInCell="1" allowOverlap="1" wp14:anchorId="294002A5" wp14:editId="21EBA3C9">
                <wp:simplePos x="0" y="0"/>
                <wp:positionH relativeFrom="column">
                  <wp:posOffset>-125730</wp:posOffset>
                </wp:positionH>
                <wp:positionV relativeFrom="paragraph">
                  <wp:posOffset>177800</wp:posOffset>
                </wp:positionV>
                <wp:extent cx="6240780" cy="3765550"/>
                <wp:effectExtent l="0" t="0" r="26670" b="25400"/>
                <wp:wrapNone/>
                <wp:docPr id="2" name="Rechteck 2"/>
                <wp:cNvGraphicFramePr/>
                <a:graphic xmlns:a="http://schemas.openxmlformats.org/drawingml/2006/main">
                  <a:graphicData uri="http://schemas.microsoft.com/office/word/2010/wordprocessingShape">
                    <wps:wsp>
                      <wps:cNvSpPr/>
                      <wps:spPr>
                        <a:xfrm>
                          <a:off x="0" y="0"/>
                          <a:ext cx="6240780" cy="37655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59AE85" id="Rechteck 2" o:spid="_x0000_s1026" style="position:absolute;margin-left:-9.9pt;margin-top:14pt;width:491.4pt;height:296.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" fillcolor="#4472c4" strokecolor="#2f528f" strokeweight="1pt"/>
            </w:pict>
          </mc:Fallback>
        </mc:AlternateContent>
      </w:r>
    </w:p>
    <w:p w14:paraId="6E03CCC5" w14:textId="18B12B0B" w:rsidR="008078CB" w:rsidRDefault="008078CB" w:rsidP="00D358AD">
      <w:pPr>
        <w:spacing w:after="0" w:line="240" w:lineRule="auto"/>
        <w:rPr>
          <w:rFonts w:ascii="Arial" w:hAnsi="Arial" w:cs="Arial"/>
          <w:b/>
          <w:sz w:val="24"/>
          <w:szCs w:val="24"/>
        </w:rPr>
      </w:pPr>
    </w:p>
    <w:p w14:paraId="0A8A96B6" w14:textId="0BF8D595" w:rsidR="00FB4554" w:rsidRPr="008078CB" w:rsidRDefault="00FB4554" w:rsidP="00D358AD">
      <w:pPr>
        <w:spacing w:after="0" w:line="240" w:lineRule="auto"/>
        <w:rPr>
          <w:rFonts w:ascii="Arial" w:hAnsi="Arial" w:cs="Arial"/>
          <w:b/>
          <w:color w:val="FFFFFF" w:themeColor="background1"/>
          <w:sz w:val="32"/>
          <w:szCs w:val="32"/>
        </w:rPr>
      </w:pPr>
      <w:r w:rsidRPr="008078CB">
        <w:rPr>
          <w:rFonts w:ascii="Arial" w:hAnsi="Arial" w:cs="Arial"/>
          <w:b/>
          <w:color w:val="FFFFFF" w:themeColor="background1"/>
          <w:sz w:val="32"/>
          <w:szCs w:val="32"/>
        </w:rPr>
        <w:t>Lehren aus der Corona-Pandemie</w:t>
      </w:r>
    </w:p>
    <w:p w14:paraId="01C46AB6" w14:textId="640B1833" w:rsidR="00FB4554" w:rsidRPr="008078CB" w:rsidRDefault="00FB4554" w:rsidP="00D358AD">
      <w:pPr>
        <w:spacing w:after="0" w:line="240" w:lineRule="auto"/>
        <w:rPr>
          <w:rFonts w:ascii="Arial" w:hAnsi="Arial" w:cs="Arial"/>
          <w:b/>
          <w:color w:val="FFFFFF" w:themeColor="background1"/>
        </w:rPr>
      </w:pPr>
    </w:p>
    <w:p w14:paraId="3372B5EB" w14:textId="19880648" w:rsidR="002A72FC" w:rsidRPr="008078CB" w:rsidRDefault="002A72FC" w:rsidP="00D358AD">
      <w:pPr>
        <w:pStyle w:val="Listenabsatz"/>
        <w:numPr>
          <w:ilvl w:val="0"/>
          <w:numId w:val="7"/>
        </w:numPr>
        <w:spacing w:after="0" w:line="240" w:lineRule="auto"/>
        <w:ind w:left="426" w:hanging="426"/>
        <w:rPr>
          <w:rFonts w:ascii="Arial" w:eastAsia="Calibri" w:hAnsi="Arial" w:cs="Arial"/>
          <w:b/>
          <w:color w:val="FFFFFF" w:themeColor="background1"/>
        </w:rPr>
      </w:pPr>
      <w:r w:rsidRPr="008078CB">
        <w:rPr>
          <w:rFonts w:ascii="Arial" w:eastAsia="Calibri" w:hAnsi="Arial" w:cs="Arial"/>
          <w:b/>
          <w:color w:val="FFFFFF" w:themeColor="background1"/>
        </w:rPr>
        <w:t xml:space="preserve">Wir </w:t>
      </w:r>
      <w:r w:rsidR="00AE0DBE" w:rsidRPr="008078CB">
        <w:rPr>
          <w:rFonts w:ascii="Arial" w:eastAsia="Calibri" w:hAnsi="Arial" w:cs="Arial"/>
          <w:b/>
          <w:color w:val="FFFFFF" w:themeColor="background1"/>
        </w:rPr>
        <w:t xml:space="preserve">erwarten </w:t>
      </w:r>
      <w:r w:rsidRPr="008078CB">
        <w:rPr>
          <w:rFonts w:ascii="Arial" w:eastAsia="Calibri" w:hAnsi="Arial" w:cs="Arial"/>
          <w:b/>
          <w:color w:val="FFFFFF" w:themeColor="background1"/>
        </w:rPr>
        <w:t xml:space="preserve">eine aktive, investive Sozialpolitik mit einem Schwerpunkt auf besonders vulnerablen </w:t>
      </w:r>
      <w:r w:rsidR="00FB4554" w:rsidRPr="008078CB">
        <w:rPr>
          <w:rFonts w:ascii="Arial" w:eastAsia="Calibri" w:hAnsi="Arial" w:cs="Arial"/>
          <w:b/>
          <w:color w:val="FFFFFF" w:themeColor="background1"/>
        </w:rPr>
        <w:t xml:space="preserve">vor allem armutsgefährdeten </w:t>
      </w:r>
      <w:r w:rsidRPr="008078CB">
        <w:rPr>
          <w:rFonts w:ascii="Arial" w:eastAsia="Calibri" w:hAnsi="Arial" w:cs="Arial"/>
          <w:b/>
          <w:color w:val="FFFFFF" w:themeColor="background1"/>
        </w:rPr>
        <w:t>Gruppen. Aufgrund der hohen staatlichen Finanzausgaben und eines zu erwartenden Rückgangs der Steuereinnahmen, stehen wir vor schwierigen Verteilungsfragen. Diese dürfen nicht zu Lasten der Schwächsten in der Gesellschaft beantwortet werden.</w:t>
      </w:r>
      <w:r w:rsidR="0095794A" w:rsidRPr="008078CB">
        <w:rPr>
          <w:rFonts w:ascii="Arial" w:eastAsia="Calibri" w:hAnsi="Arial" w:cs="Arial"/>
          <w:b/>
          <w:color w:val="FFFFFF" w:themeColor="background1"/>
        </w:rPr>
        <w:t xml:space="preserve"> Wir fordern, Menschen in den Fokus zu rücken und Leistungsausschlüsse zu beenden.</w:t>
      </w:r>
    </w:p>
    <w:p w14:paraId="029547F4" w14:textId="77777777" w:rsidR="00AE0DBE" w:rsidRPr="008078CB" w:rsidRDefault="00AE0DBE" w:rsidP="00D358AD">
      <w:pPr>
        <w:pStyle w:val="Listenabsatz"/>
        <w:spacing w:after="0" w:line="240" w:lineRule="auto"/>
        <w:ind w:left="426" w:hanging="426"/>
        <w:rPr>
          <w:rFonts w:ascii="Arial" w:eastAsia="Calibri" w:hAnsi="Arial" w:cs="Arial"/>
          <w:b/>
          <w:color w:val="FFFFFF" w:themeColor="background1"/>
        </w:rPr>
      </w:pPr>
    </w:p>
    <w:p w14:paraId="350683D5" w14:textId="43AE1F8F" w:rsidR="00AE0DBE" w:rsidRPr="008078CB" w:rsidRDefault="00AE0DBE" w:rsidP="00D358AD">
      <w:pPr>
        <w:pStyle w:val="Listenabsatz"/>
        <w:numPr>
          <w:ilvl w:val="0"/>
          <w:numId w:val="7"/>
        </w:numPr>
        <w:spacing w:after="0" w:line="240" w:lineRule="auto"/>
        <w:ind w:left="426" w:hanging="426"/>
        <w:rPr>
          <w:rFonts w:ascii="Arial" w:eastAsia="Calibri" w:hAnsi="Arial" w:cs="Arial"/>
          <w:b/>
          <w:color w:val="FFFFFF" w:themeColor="background1"/>
        </w:rPr>
      </w:pPr>
      <w:r w:rsidRPr="008078CB">
        <w:rPr>
          <w:rFonts w:ascii="Arial" w:eastAsia="Calibri" w:hAnsi="Arial" w:cs="Arial"/>
          <w:b/>
          <w:color w:val="FFFFFF" w:themeColor="background1"/>
        </w:rPr>
        <w:t>Wir erwarten ein Gesamtkonzept</w:t>
      </w:r>
      <w:r w:rsidR="00FF0D0C" w:rsidRPr="008078CB">
        <w:rPr>
          <w:rFonts w:ascii="Arial" w:eastAsia="Calibri" w:hAnsi="Arial" w:cs="Arial"/>
          <w:b/>
          <w:color w:val="FFFFFF" w:themeColor="background1"/>
        </w:rPr>
        <w:t>,</w:t>
      </w:r>
      <w:r w:rsidRPr="008078CB">
        <w:rPr>
          <w:rFonts w:ascii="Arial" w:eastAsia="Calibri" w:hAnsi="Arial" w:cs="Arial"/>
          <w:b/>
          <w:color w:val="FFFFFF" w:themeColor="background1"/>
        </w:rPr>
        <w:t xml:space="preserve"> bei dem die Politik ihrem besonderen Auftrag gerecht wird, sich für die Belange aller Familien als Grundpfeiler der Gesellschaft einzusetzen, um deren Lebenssituation zu verbessern und zu sichern. </w:t>
      </w:r>
    </w:p>
    <w:p w14:paraId="4AEF5E99" w14:textId="77777777" w:rsidR="00AE0DBE" w:rsidRPr="008078CB" w:rsidRDefault="00AE0DBE" w:rsidP="00D358AD">
      <w:pPr>
        <w:spacing w:after="0" w:line="240" w:lineRule="auto"/>
        <w:ind w:left="426" w:hanging="426"/>
        <w:rPr>
          <w:rFonts w:ascii="Arial" w:eastAsia="Calibri" w:hAnsi="Arial" w:cs="Arial"/>
          <w:b/>
          <w:color w:val="FFFFFF" w:themeColor="background1"/>
        </w:rPr>
      </w:pPr>
    </w:p>
    <w:p w14:paraId="4C7F1D51" w14:textId="38D78407" w:rsidR="00AE0DBE" w:rsidRPr="008078CB" w:rsidRDefault="00AE0DBE" w:rsidP="00D358AD">
      <w:pPr>
        <w:pStyle w:val="Listenabsatz"/>
        <w:numPr>
          <w:ilvl w:val="0"/>
          <w:numId w:val="7"/>
        </w:numPr>
        <w:spacing w:after="0" w:line="240" w:lineRule="auto"/>
        <w:ind w:left="426" w:hanging="426"/>
        <w:rPr>
          <w:rFonts w:ascii="Arial" w:eastAsia="Calibri" w:hAnsi="Arial" w:cs="Arial"/>
          <w:b/>
          <w:color w:val="FFFFFF" w:themeColor="background1"/>
        </w:rPr>
      </w:pPr>
      <w:r w:rsidRPr="008078CB">
        <w:rPr>
          <w:rFonts w:ascii="Arial" w:eastAsia="Calibri" w:hAnsi="Arial" w:cs="Arial"/>
          <w:b/>
          <w:color w:val="FFFFFF" w:themeColor="background1"/>
        </w:rPr>
        <w:t xml:space="preserve">Wir erwarten eine Stärkung der gesundheitlichen Prävention durch eine </w:t>
      </w:r>
      <w:r w:rsidRPr="008078CB">
        <w:rPr>
          <w:rFonts w:ascii="Arial" w:eastAsia="Calibri" w:hAnsi="Arial" w:cs="Arial"/>
          <w:b/>
          <w:i/>
          <w:color w:val="FFFFFF" w:themeColor="background1"/>
        </w:rPr>
        <w:t>partizipative und zielgerichtete Präventionspolitik</w:t>
      </w:r>
      <w:r w:rsidRPr="008078CB">
        <w:rPr>
          <w:rFonts w:ascii="Arial" w:eastAsia="Calibri" w:hAnsi="Arial" w:cs="Arial"/>
          <w:b/>
          <w:color w:val="FFFFFF" w:themeColor="background1"/>
        </w:rPr>
        <w:t xml:space="preserve">: </w:t>
      </w:r>
      <w:r w:rsidRPr="008078CB">
        <w:rPr>
          <w:rFonts w:ascii="Arial" w:eastAsia="Calibri" w:hAnsi="Arial" w:cs="Arial"/>
          <w:b/>
          <w:i/>
          <w:color w:val="FFFFFF" w:themeColor="background1"/>
        </w:rPr>
        <w:t>Präventionsmaßnahmen sind der beste Infektionsschutz</w:t>
      </w:r>
      <w:r w:rsidR="000944D4" w:rsidRPr="008078CB">
        <w:rPr>
          <w:rFonts w:ascii="Arial" w:eastAsia="Calibri" w:hAnsi="Arial" w:cs="Arial"/>
          <w:b/>
          <w:i/>
          <w:color w:val="FFFFFF" w:themeColor="background1"/>
        </w:rPr>
        <w:t>!</w:t>
      </w:r>
    </w:p>
    <w:p w14:paraId="59F71D41" w14:textId="77777777" w:rsidR="00AE0DBE" w:rsidRPr="008078CB" w:rsidRDefault="00AE0DBE" w:rsidP="00D358AD">
      <w:pPr>
        <w:spacing w:after="0" w:line="240" w:lineRule="auto"/>
        <w:ind w:left="426" w:hanging="426"/>
        <w:rPr>
          <w:rFonts w:ascii="Arial" w:eastAsia="Calibri" w:hAnsi="Arial" w:cs="Arial"/>
          <w:b/>
          <w:color w:val="FFFFFF" w:themeColor="background1"/>
        </w:rPr>
      </w:pPr>
    </w:p>
    <w:p w14:paraId="7084608D" w14:textId="56A3A4E8" w:rsidR="00AE0DBE" w:rsidRPr="008078CB" w:rsidRDefault="00AE0DBE" w:rsidP="00D358AD">
      <w:pPr>
        <w:pStyle w:val="Listenabsatz"/>
        <w:numPr>
          <w:ilvl w:val="0"/>
          <w:numId w:val="7"/>
        </w:numPr>
        <w:spacing w:after="0" w:line="240" w:lineRule="auto"/>
        <w:ind w:left="426" w:hanging="426"/>
        <w:rPr>
          <w:rFonts w:ascii="Arial" w:eastAsia="Calibri" w:hAnsi="Arial" w:cs="Arial"/>
          <w:b/>
          <w:color w:val="FFFFFF" w:themeColor="background1"/>
        </w:rPr>
      </w:pPr>
      <w:r w:rsidRPr="008078CB">
        <w:rPr>
          <w:rFonts w:ascii="Arial" w:eastAsia="Calibri" w:hAnsi="Arial" w:cs="Arial"/>
          <w:b/>
          <w:color w:val="FFFFFF" w:themeColor="background1"/>
        </w:rPr>
        <w:t xml:space="preserve">Wir </w:t>
      </w:r>
      <w:r w:rsidR="000944D4" w:rsidRPr="008078CB">
        <w:rPr>
          <w:rFonts w:ascii="Arial" w:eastAsia="Calibri" w:hAnsi="Arial" w:cs="Arial"/>
          <w:b/>
          <w:color w:val="FFFFFF" w:themeColor="background1"/>
        </w:rPr>
        <w:t xml:space="preserve">erwarten </w:t>
      </w:r>
      <w:r w:rsidRPr="008078CB">
        <w:rPr>
          <w:rFonts w:ascii="Arial" w:eastAsia="Calibri" w:hAnsi="Arial" w:cs="Arial"/>
          <w:b/>
          <w:color w:val="FFFFFF" w:themeColor="background1"/>
        </w:rPr>
        <w:t xml:space="preserve">eine nachhaltige Sicherung der sozialen Infrastruktur. </w:t>
      </w:r>
    </w:p>
    <w:p w14:paraId="0C0FC338" w14:textId="01BB7AB4" w:rsidR="00AE0DBE" w:rsidRPr="008078CB" w:rsidRDefault="00AE0DBE" w:rsidP="00D358AD">
      <w:pPr>
        <w:pStyle w:val="Listenabsatz"/>
        <w:spacing w:after="0" w:line="240" w:lineRule="auto"/>
        <w:ind w:left="426" w:hanging="426"/>
        <w:rPr>
          <w:rFonts w:ascii="Arial" w:eastAsia="Calibri" w:hAnsi="Arial" w:cs="Arial"/>
          <w:color w:val="FFFFFF" w:themeColor="background1"/>
        </w:rPr>
      </w:pPr>
    </w:p>
    <w:p w14:paraId="2A73C072" w14:textId="64BAE21E" w:rsidR="0095794A" w:rsidRPr="008078CB" w:rsidRDefault="0095794A" w:rsidP="00D358AD">
      <w:pPr>
        <w:pStyle w:val="Listenabsatz"/>
        <w:numPr>
          <w:ilvl w:val="0"/>
          <w:numId w:val="7"/>
        </w:numPr>
        <w:spacing w:after="0" w:line="240" w:lineRule="auto"/>
        <w:ind w:left="426" w:hanging="426"/>
        <w:rPr>
          <w:rFonts w:ascii="Arial" w:eastAsia="Calibri" w:hAnsi="Arial" w:cs="Arial"/>
          <w:b/>
          <w:color w:val="FFFFFF" w:themeColor="background1"/>
        </w:rPr>
      </w:pPr>
      <w:r w:rsidRPr="008078CB">
        <w:rPr>
          <w:rFonts w:ascii="Arial" w:eastAsia="Calibri" w:hAnsi="Arial" w:cs="Arial"/>
          <w:b/>
          <w:color w:val="FFFFFF" w:themeColor="background1"/>
        </w:rPr>
        <w:t>Wir erwarten Maßnahmen gegen die gesundheitlichen Folgewirkungen der Pandemie und der Pandemiebekämpfung.</w:t>
      </w:r>
    </w:p>
    <w:p w14:paraId="34F9734C" w14:textId="77777777" w:rsidR="0095794A" w:rsidRPr="00D358AD" w:rsidRDefault="0095794A" w:rsidP="00D358AD">
      <w:pPr>
        <w:pStyle w:val="Listenabsatz"/>
        <w:spacing w:after="0" w:line="240" w:lineRule="auto"/>
        <w:ind w:left="426" w:hanging="426"/>
        <w:rPr>
          <w:rFonts w:ascii="Arial" w:eastAsia="Calibri" w:hAnsi="Arial" w:cs="Arial"/>
        </w:rPr>
      </w:pPr>
    </w:p>
    <w:p w14:paraId="52B9B4C3" w14:textId="77777777" w:rsidR="002A72FC" w:rsidRDefault="002A72FC" w:rsidP="00D358AD">
      <w:pPr>
        <w:spacing w:after="0" w:line="240" w:lineRule="auto"/>
        <w:rPr>
          <w:rFonts w:ascii="Arial" w:eastAsia="Calibri" w:hAnsi="Arial" w:cs="Arial"/>
          <w:sz w:val="24"/>
          <w:szCs w:val="24"/>
        </w:rPr>
      </w:pPr>
    </w:p>
    <w:p w14:paraId="7D67E656" w14:textId="77777777" w:rsidR="00D358AD" w:rsidRDefault="00D358AD" w:rsidP="00D358AD">
      <w:pPr>
        <w:spacing w:after="0" w:line="240" w:lineRule="auto"/>
        <w:rPr>
          <w:rFonts w:ascii="Arial" w:eastAsia="Calibri" w:hAnsi="Arial" w:cs="Arial"/>
          <w:sz w:val="24"/>
          <w:szCs w:val="24"/>
        </w:rPr>
      </w:pPr>
    </w:p>
    <w:p w14:paraId="3F452C5F" w14:textId="77777777" w:rsidR="008078CB" w:rsidRDefault="008078CB" w:rsidP="00D358AD">
      <w:pPr>
        <w:spacing w:after="0" w:line="240" w:lineRule="auto"/>
        <w:rPr>
          <w:rFonts w:ascii="Arial" w:eastAsia="Calibri" w:hAnsi="Arial" w:cs="Arial"/>
          <w:sz w:val="24"/>
          <w:szCs w:val="24"/>
        </w:rPr>
        <w:sectPr w:rsidR="008078CB" w:rsidSect="00131154">
          <w:headerReference w:type="default" r:id="rId13"/>
          <w:footerReference w:type="default" r:id="rId14"/>
          <w:footerReference w:type="first" r:id="rId15"/>
          <w:pgSz w:w="11906" w:h="16838"/>
          <w:pgMar w:top="2552" w:right="1134" w:bottom="964" w:left="1418" w:header="709" w:footer="709" w:gutter="0"/>
          <w:cols w:space="708"/>
          <w:titlePg/>
          <w:docGrid w:linePitch="360"/>
        </w:sectPr>
      </w:pPr>
    </w:p>
    <w:p w14:paraId="74E43B8D" w14:textId="7F60B636" w:rsidR="000944D4" w:rsidRPr="00D358AD" w:rsidRDefault="000944D4" w:rsidP="008078CB">
      <w:pPr>
        <w:pStyle w:val="Listenabsatz"/>
        <w:numPr>
          <w:ilvl w:val="0"/>
          <w:numId w:val="8"/>
        </w:numPr>
        <w:spacing w:after="0" w:line="240" w:lineRule="auto"/>
        <w:ind w:left="426" w:hanging="426"/>
        <w:rPr>
          <w:rFonts w:ascii="Arial" w:eastAsia="Calibri" w:hAnsi="Arial" w:cs="Arial"/>
          <w:sz w:val="21"/>
          <w:szCs w:val="21"/>
        </w:rPr>
      </w:pPr>
      <w:r w:rsidRPr="00D358AD">
        <w:rPr>
          <w:rFonts w:ascii="Arial" w:eastAsia="Calibri" w:hAnsi="Arial" w:cs="Arial"/>
          <w:sz w:val="21"/>
          <w:szCs w:val="21"/>
        </w:rPr>
        <w:t>Folgende</w:t>
      </w:r>
      <w:r w:rsidR="003E6C28" w:rsidRPr="00D358AD">
        <w:rPr>
          <w:rFonts w:ascii="Arial" w:eastAsia="Calibri" w:hAnsi="Arial" w:cs="Arial"/>
          <w:sz w:val="21"/>
          <w:szCs w:val="21"/>
        </w:rPr>
        <w:t xml:space="preserve"> Gruppen sind von Armut bzw. Armutsrisiken und von den negativen Folgen der Pandemie besonders b</w:t>
      </w:r>
      <w:r w:rsidR="00E76A61" w:rsidRPr="00D358AD">
        <w:rPr>
          <w:rFonts w:ascii="Arial" w:eastAsia="Calibri" w:hAnsi="Arial" w:cs="Arial"/>
          <w:sz w:val="21"/>
          <w:szCs w:val="21"/>
        </w:rPr>
        <w:t>etroffen</w:t>
      </w:r>
      <w:r w:rsidRPr="00D358AD">
        <w:rPr>
          <w:rFonts w:ascii="Arial" w:eastAsia="Calibri" w:hAnsi="Arial" w:cs="Arial"/>
          <w:sz w:val="21"/>
          <w:szCs w:val="21"/>
        </w:rPr>
        <w:t>: E</w:t>
      </w:r>
      <w:r w:rsidR="002A72FC" w:rsidRPr="00D358AD">
        <w:rPr>
          <w:rFonts w:ascii="Arial" w:eastAsia="Calibri" w:hAnsi="Arial" w:cs="Arial"/>
          <w:sz w:val="21"/>
          <w:szCs w:val="21"/>
        </w:rPr>
        <w:t>inkommensschwache Bevölkerungsgruppen</w:t>
      </w:r>
      <w:r w:rsidR="0097673C" w:rsidRPr="00D358AD">
        <w:rPr>
          <w:rFonts w:ascii="Arial" w:eastAsia="Calibri" w:hAnsi="Arial" w:cs="Arial"/>
          <w:sz w:val="21"/>
          <w:szCs w:val="21"/>
        </w:rPr>
        <w:t xml:space="preserve">, </w:t>
      </w:r>
      <w:r w:rsidR="00ED31C5" w:rsidRPr="00D358AD">
        <w:rPr>
          <w:rFonts w:ascii="Arial" w:eastAsia="Calibri" w:hAnsi="Arial" w:cs="Arial"/>
          <w:sz w:val="21"/>
          <w:szCs w:val="21"/>
        </w:rPr>
        <w:t xml:space="preserve">Menschen mit Behinderungen und chronischen Erkrankungen, </w:t>
      </w:r>
      <w:r w:rsidR="0097673C" w:rsidRPr="00D358AD">
        <w:rPr>
          <w:rFonts w:ascii="Arial" w:eastAsia="Calibri" w:hAnsi="Arial" w:cs="Arial"/>
          <w:sz w:val="21"/>
          <w:szCs w:val="21"/>
        </w:rPr>
        <w:t>Menschen in prekären</w:t>
      </w:r>
      <w:r w:rsidR="00205256" w:rsidRPr="00D358AD">
        <w:rPr>
          <w:rFonts w:ascii="Arial" w:eastAsia="Calibri" w:hAnsi="Arial" w:cs="Arial"/>
          <w:sz w:val="21"/>
          <w:szCs w:val="21"/>
        </w:rPr>
        <w:t xml:space="preserve"> (selbstständigen)</w:t>
      </w:r>
      <w:r w:rsidR="0097673C" w:rsidRPr="00D358AD">
        <w:rPr>
          <w:rFonts w:ascii="Arial" w:eastAsia="Calibri" w:hAnsi="Arial" w:cs="Arial"/>
          <w:sz w:val="21"/>
          <w:szCs w:val="21"/>
        </w:rPr>
        <w:t xml:space="preserve"> Beschäftigungsverhältnissen </w:t>
      </w:r>
      <w:r w:rsidR="002A72FC" w:rsidRPr="00D358AD">
        <w:rPr>
          <w:rFonts w:ascii="Arial" w:eastAsia="Calibri" w:hAnsi="Arial" w:cs="Arial"/>
          <w:sz w:val="21"/>
          <w:szCs w:val="21"/>
        </w:rPr>
        <w:t>und Leistungsberechtigte in der Grundsicherung (SGB</w:t>
      </w:r>
      <w:r w:rsidR="00AE60DD" w:rsidRPr="00D358AD">
        <w:rPr>
          <w:rFonts w:ascii="Arial" w:eastAsia="Calibri" w:hAnsi="Arial" w:cs="Arial"/>
          <w:sz w:val="21"/>
          <w:szCs w:val="21"/>
        </w:rPr>
        <w:t xml:space="preserve"> </w:t>
      </w:r>
      <w:r w:rsidR="002A72FC" w:rsidRPr="00D358AD">
        <w:rPr>
          <w:rFonts w:ascii="Arial" w:eastAsia="Calibri" w:hAnsi="Arial" w:cs="Arial"/>
          <w:sz w:val="21"/>
          <w:szCs w:val="21"/>
        </w:rPr>
        <w:t>II / SGB XII</w:t>
      </w:r>
      <w:r w:rsidR="00A01E90" w:rsidRPr="00D358AD">
        <w:rPr>
          <w:rFonts w:ascii="Arial" w:eastAsia="Calibri" w:hAnsi="Arial" w:cs="Arial"/>
          <w:sz w:val="21"/>
          <w:szCs w:val="21"/>
        </w:rPr>
        <w:t xml:space="preserve">, </w:t>
      </w:r>
      <w:proofErr w:type="spellStart"/>
      <w:r w:rsidR="008C4CC2" w:rsidRPr="00D358AD">
        <w:rPr>
          <w:rFonts w:ascii="Arial" w:eastAsia="Calibri" w:hAnsi="Arial" w:cs="Arial"/>
          <w:sz w:val="21"/>
          <w:szCs w:val="21"/>
        </w:rPr>
        <w:t>AsylBLG</w:t>
      </w:r>
      <w:proofErr w:type="spellEnd"/>
      <w:r w:rsidR="002A72FC" w:rsidRPr="00D358AD">
        <w:rPr>
          <w:rFonts w:ascii="Arial" w:eastAsia="Calibri" w:hAnsi="Arial" w:cs="Arial"/>
          <w:sz w:val="21"/>
          <w:szCs w:val="21"/>
        </w:rPr>
        <w:t>); Corona verschärft Kinder</w:t>
      </w:r>
      <w:r w:rsidR="00624EDE" w:rsidRPr="00D358AD">
        <w:rPr>
          <w:rFonts w:ascii="Arial" w:eastAsia="Calibri" w:hAnsi="Arial" w:cs="Arial"/>
          <w:sz w:val="21"/>
          <w:szCs w:val="21"/>
        </w:rPr>
        <w:t>-</w:t>
      </w:r>
      <w:r w:rsidR="002A72FC" w:rsidRPr="00D358AD">
        <w:rPr>
          <w:rFonts w:ascii="Arial" w:eastAsia="Calibri" w:hAnsi="Arial" w:cs="Arial"/>
          <w:sz w:val="21"/>
          <w:szCs w:val="21"/>
        </w:rPr>
        <w:t xml:space="preserve"> </w:t>
      </w:r>
      <w:r w:rsidRPr="00D358AD">
        <w:rPr>
          <w:rFonts w:ascii="Arial" w:eastAsia="Calibri" w:hAnsi="Arial" w:cs="Arial"/>
          <w:sz w:val="21"/>
          <w:szCs w:val="21"/>
        </w:rPr>
        <w:t xml:space="preserve">und </w:t>
      </w:r>
      <w:r w:rsidR="00624EDE" w:rsidRPr="00D358AD">
        <w:rPr>
          <w:rFonts w:ascii="Arial" w:eastAsia="Calibri" w:hAnsi="Arial" w:cs="Arial"/>
          <w:sz w:val="21"/>
          <w:szCs w:val="21"/>
        </w:rPr>
        <w:t>Jugend</w:t>
      </w:r>
      <w:r w:rsidR="002A72FC" w:rsidRPr="00D358AD">
        <w:rPr>
          <w:rFonts w:ascii="Arial" w:eastAsia="Calibri" w:hAnsi="Arial" w:cs="Arial"/>
          <w:sz w:val="21"/>
          <w:szCs w:val="21"/>
        </w:rPr>
        <w:t xml:space="preserve">armut </w:t>
      </w:r>
      <w:r w:rsidR="00624EDE" w:rsidRPr="00D358AD">
        <w:rPr>
          <w:rFonts w:ascii="Arial" w:eastAsia="Calibri" w:hAnsi="Arial" w:cs="Arial"/>
          <w:sz w:val="21"/>
          <w:szCs w:val="21"/>
        </w:rPr>
        <w:t xml:space="preserve">sowie </w:t>
      </w:r>
      <w:r w:rsidR="00ED31C5" w:rsidRPr="00D358AD">
        <w:rPr>
          <w:rFonts w:ascii="Arial" w:eastAsia="Calibri" w:hAnsi="Arial" w:cs="Arial"/>
          <w:sz w:val="21"/>
          <w:szCs w:val="21"/>
        </w:rPr>
        <w:t>ungleiche Bildungschancen</w:t>
      </w:r>
      <w:r w:rsidRPr="00D358AD">
        <w:rPr>
          <w:rFonts w:ascii="Arial" w:eastAsia="Calibri" w:hAnsi="Arial" w:cs="Arial"/>
          <w:sz w:val="21"/>
          <w:szCs w:val="21"/>
        </w:rPr>
        <w:t xml:space="preserve"> </w:t>
      </w:r>
      <w:r w:rsidR="002A72FC" w:rsidRPr="00D358AD">
        <w:rPr>
          <w:rFonts w:ascii="Arial" w:eastAsia="Calibri" w:hAnsi="Arial" w:cs="Arial"/>
          <w:sz w:val="21"/>
          <w:szCs w:val="21"/>
        </w:rPr>
        <w:t>(einkommen</w:t>
      </w:r>
      <w:r w:rsidR="00A20E1F" w:rsidRPr="00D358AD">
        <w:rPr>
          <w:rFonts w:ascii="Arial" w:eastAsia="Calibri" w:hAnsi="Arial" w:cs="Arial"/>
          <w:sz w:val="21"/>
          <w:szCs w:val="21"/>
        </w:rPr>
        <w:t>s</w:t>
      </w:r>
      <w:r w:rsidR="161E8767" w:rsidRPr="00D358AD">
        <w:rPr>
          <w:rFonts w:ascii="Arial" w:eastAsia="Calibri" w:hAnsi="Arial" w:cs="Arial"/>
          <w:sz w:val="21"/>
          <w:szCs w:val="21"/>
        </w:rPr>
        <w:t>schwache</w:t>
      </w:r>
      <w:r w:rsidR="50367649" w:rsidRPr="00D358AD">
        <w:rPr>
          <w:rFonts w:ascii="Arial" w:eastAsia="Calibri" w:hAnsi="Arial" w:cs="Arial"/>
          <w:sz w:val="21"/>
          <w:szCs w:val="21"/>
        </w:rPr>
        <w:t xml:space="preserve"> </w:t>
      </w:r>
      <w:r w:rsidR="00FB4554" w:rsidRPr="00D358AD">
        <w:rPr>
          <w:rFonts w:ascii="Arial" w:eastAsia="Calibri" w:hAnsi="Arial" w:cs="Arial"/>
          <w:sz w:val="21"/>
          <w:szCs w:val="21"/>
        </w:rPr>
        <w:t>Fa</w:t>
      </w:r>
      <w:r w:rsidR="002A72FC" w:rsidRPr="00D358AD">
        <w:rPr>
          <w:rFonts w:ascii="Arial" w:eastAsia="Calibri" w:hAnsi="Arial" w:cs="Arial"/>
          <w:sz w:val="21"/>
          <w:szCs w:val="21"/>
        </w:rPr>
        <w:t>milie</w:t>
      </w:r>
      <w:r w:rsidR="00FB4554" w:rsidRPr="00D358AD">
        <w:rPr>
          <w:rFonts w:ascii="Arial" w:eastAsia="Calibri" w:hAnsi="Arial" w:cs="Arial"/>
          <w:sz w:val="21"/>
          <w:szCs w:val="21"/>
        </w:rPr>
        <w:t>n</w:t>
      </w:r>
      <w:r w:rsidR="002A72FC" w:rsidRPr="00D358AD">
        <w:rPr>
          <w:rFonts w:ascii="Arial" w:eastAsia="Calibri" w:hAnsi="Arial" w:cs="Arial"/>
          <w:sz w:val="21"/>
          <w:szCs w:val="21"/>
        </w:rPr>
        <w:t>, keine Rückzugsmöglichkeiten</w:t>
      </w:r>
      <w:r w:rsidR="00ED31C5" w:rsidRPr="00D358AD">
        <w:rPr>
          <w:rFonts w:ascii="Arial" w:eastAsia="Calibri" w:hAnsi="Arial" w:cs="Arial"/>
          <w:sz w:val="21"/>
          <w:szCs w:val="21"/>
        </w:rPr>
        <w:t xml:space="preserve"> zum Lernen</w:t>
      </w:r>
      <w:r w:rsidRPr="00D358AD">
        <w:rPr>
          <w:rFonts w:ascii="Arial" w:eastAsia="Calibri" w:hAnsi="Arial" w:cs="Arial"/>
          <w:sz w:val="21"/>
          <w:szCs w:val="21"/>
        </w:rPr>
        <w:t>,</w:t>
      </w:r>
      <w:r w:rsidR="08B0C534" w:rsidRPr="00D358AD">
        <w:rPr>
          <w:rFonts w:ascii="Arial" w:eastAsia="Calibri" w:hAnsi="Arial" w:cs="Arial"/>
          <w:sz w:val="21"/>
          <w:szCs w:val="21"/>
        </w:rPr>
        <w:t xml:space="preserve"> </w:t>
      </w:r>
      <w:r w:rsidRPr="00D358AD">
        <w:rPr>
          <w:rFonts w:ascii="Arial" w:eastAsia="Calibri" w:hAnsi="Arial" w:cs="Arial"/>
          <w:sz w:val="21"/>
          <w:szCs w:val="21"/>
        </w:rPr>
        <w:t xml:space="preserve">fehlender Zugang </w:t>
      </w:r>
      <w:r w:rsidR="00624EDE" w:rsidRPr="00D358AD">
        <w:rPr>
          <w:rFonts w:ascii="Arial" w:eastAsia="Calibri" w:hAnsi="Arial" w:cs="Arial"/>
          <w:sz w:val="21"/>
          <w:szCs w:val="21"/>
        </w:rPr>
        <w:t>und fehlendes Know-how</w:t>
      </w:r>
      <w:r w:rsidRPr="00D358AD">
        <w:rPr>
          <w:rFonts w:ascii="Arial" w:eastAsia="Calibri" w:hAnsi="Arial" w:cs="Arial"/>
          <w:sz w:val="21"/>
          <w:szCs w:val="21"/>
        </w:rPr>
        <w:t xml:space="preserve"> zu</w:t>
      </w:r>
      <w:r w:rsidR="00624EDE" w:rsidRPr="00D358AD">
        <w:rPr>
          <w:rFonts w:ascii="Arial" w:eastAsia="Calibri" w:hAnsi="Arial" w:cs="Arial"/>
          <w:sz w:val="21"/>
          <w:szCs w:val="21"/>
        </w:rPr>
        <w:t>r Nutzung von</w:t>
      </w:r>
      <w:r w:rsidRPr="00D358AD">
        <w:rPr>
          <w:rFonts w:ascii="Arial" w:eastAsia="Calibri" w:hAnsi="Arial" w:cs="Arial"/>
          <w:sz w:val="21"/>
          <w:szCs w:val="21"/>
        </w:rPr>
        <w:t xml:space="preserve"> digitalen Endgeräten</w:t>
      </w:r>
      <w:r w:rsidR="00624EDE" w:rsidRPr="00D358AD">
        <w:rPr>
          <w:rFonts w:ascii="Arial" w:eastAsia="Calibri" w:hAnsi="Arial" w:cs="Arial"/>
          <w:sz w:val="21"/>
          <w:szCs w:val="21"/>
        </w:rPr>
        <w:t xml:space="preserve">, fehlender Zugang zur </w:t>
      </w:r>
      <w:r w:rsidR="003E6C28" w:rsidRPr="00D358AD">
        <w:rPr>
          <w:rFonts w:ascii="Arial" w:eastAsia="Calibri" w:hAnsi="Arial" w:cs="Arial"/>
          <w:sz w:val="21"/>
          <w:szCs w:val="21"/>
        </w:rPr>
        <w:t>Infrastruktur</w:t>
      </w:r>
      <w:r w:rsidR="002A72FC" w:rsidRPr="00D358AD">
        <w:rPr>
          <w:rFonts w:ascii="Arial" w:eastAsia="Calibri" w:hAnsi="Arial" w:cs="Arial"/>
          <w:sz w:val="21"/>
          <w:szCs w:val="21"/>
        </w:rPr>
        <w:t>…)</w:t>
      </w:r>
      <w:r w:rsidR="00205256" w:rsidRPr="00D358AD">
        <w:rPr>
          <w:rFonts w:ascii="Arial" w:eastAsia="Calibri" w:hAnsi="Arial" w:cs="Arial"/>
          <w:sz w:val="21"/>
          <w:szCs w:val="21"/>
        </w:rPr>
        <w:t xml:space="preserve"> und b</w:t>
      </w:r>
      <w:r w:rsidR="008F2443" w:rsidRPr="00D358AD">
        <w:rPr>
          <w:rFonts w:ascii="Arial" w:eastAsia="Calibri" w:hAnsi="Arial" w:cs="Arial"/>
          <w:sz w:val="21"/>
          <w:szCs w:val="21"/>
        </w:rPr>
        <w:t>irgt</w:t>
      </w:r>
      <w:r w:rsidR="00205256" w:rsidRPr="00D358AD">
        <w:rPr>
          <w:rFonts w:ascii="Arial" w:eastAsia="Calibri" w:hAnsi="Arial" w:cs="Arial"/>
          <w:sz w:val="21"/>
          <w:szCs w:val="21"/>
        </w:rPr>
        <w:t xml:space="preserve"> </w:t>
      </w:r>
      <w:r w:rsidR="005E60FF" w:rsidRPr="00D358AD">
        <w:rPr>
          <w:rFonts w:ascii="Arial" w:eastAsia="Calibri" w:hAnsi="Arial" w:cs="Arial"/>
          <w:sz w:val="21"/>
          <w:szCs w:val="21"/>
        </w:rPr>
        <w:t>Risiken beim Berufseinstieg für Jugendliche</w:t>
      </w:r>
      <w:r w:rsidR="003E6C28" w:rsidRPr="00D358AD">
        <w:rPr>
          <w:rFonts w:ascii="Arial" w:eastAsia="Calibri" w:hAnsi="Arial" w:cs="Arial"/>
          <w:sz w:val="21"/>
          <w:szCs w:val="21"/>
        </w:rPr>
        <w:t xml:space="preserve"> bzw. junge Erwachsene</w:t>
      </w:r>
      <w:r w:rsidRPr="00D358AD">
        <w:rPr>
          <w:rFonts w:ascii="Arial" w:eastAsia="Calibri" w:hAnsi="Arial" w:cs="Arial"/>
          <w:sz w:val="21"/>
          <w:szCs w:val="21"/>
        </w:rPr>
        <w:t>.</w:t>
      </w:r>
    </w:p>
    <w:p w14:paraId="2A1F3FA6" w14:textId="6E6142B4" w:rsidR="000944D4" w:rsidRPr="00D358AD" w:rsidRDefault="000944D4" w:rsidP="00D358AD">
      <w:pPr>
        <w:spacing w:after="0" w:line="240" w:lineRule="auto"/>
        <w:rPr>
          <w:rFonts w:ascii="Helvetica" w:hAnsi="Helvetica" w:cs="Helvetica"/>
          <w:sz w:val="21"/>
          <w:szCs w:val="21"/>
        </w:rPr>
      </w:pPr>
    </w:p>
    <w:p w14:paraId="6E773C5D" w14:textId="6E0F8331" w:rsidR="0095794A" w:rsidRPr="00D358AD" w:rsidRDefault="00AE60DD" w:rsidP="008078CB">
      <w:pPr>
        <w:pStyle w:val="Listenabsatz"/>
        <w:spacing w:after="0" w:line="240" w:lineRule="auto"/>
        <w:ind w:left="426"/>
        <w:rPr>
          <w:rFonts w:ascii="Arial" w:eastAsia="Calibri" w:hAnsi="Arial" w:cs="Arial"/>
          <w:sz w:val="21"/>
          <w:szCs w:val="21"/>
        </w:rPr>
      </w:pPr>
      <w:r w:rsidRPr="00D358AD">
        <w:rPr>
          <w:rFonts w:ascii="Arial" w:eastAsia="Calibri" w:hAnsi="Arial" w:cs="Arial"/>
          <w:sz w:val="21"/>
          <w:szCs w:val="21"/>
        </w:rPr>
        <w:t>D</w:t>
      </w:r>
      <w:r w:rsidR="00ED31C5" w:rsidRPr="00D358AD">
        <w:rPr>
          <w:rFonts w:ascii="Arial" w:eastAsia="Calibri" w:hAnsi="Arial" w:cs="Arial"/>
          <w:sz w:val="21"/>
          <w:szCs w:val="21"/>
        </w:rPr>
        <w:t xml:space="preserve">urch die Corona-Pandemie </w:t>
      </w:r>
      <w:r w:rsidRPr="00D358AD">
        <w:rPr>
          <w:rFonts w:ascii="Arial" w:eastAsia="Calibri" w:hAnsi="Arial" w:cs="Arial"/>
          <w:sz w:val="21"/>
          <w:szCs w:val="21"/>
        </w:rPr>
        <w:t xml:space="preserve">hat sich die </w:t>
      </w:r>
      <w:r w:rsidR="00ED31C5" w:rsidRPr="00D358AD">
        <w:rPr>
          <w:rFonts w:ascii="Arial" w:eastAsia="Calibri" w:hAnsi="Arial" w:cs="Arial"/>
          <w:sz w:val="21"/>
          <w:szCs w:val="21"/>
        </w:rPr>
        <w:t xml:space="preserve">Finanzsituation vieler Kommunen </w:t>
      </w:r>
      <w:r w:rsidRPr="00D358AD">
        <w:rPr>
          <w:rFonts w:ascii="Arial" w:eastAsia="Calibri" w:hAnsi="Arial" w:cs="Arial"/>
          <w:sz w:val="21"/>
          <w:szCs w:val="21"/>
        </w:rPr>
        <w:t xml:space="preserve">zusätzlich verschlechtert, bedroht sind dadurch </w:t>
      </w:r>
      <w:r w:rsidR="00ED31C5" w:rsidRPr="00D358AD">
        <w:rPr>
          <w:rFonts w:ascii="Arial" w:eastAsia="Calibri" w:hAnsi="Arial" w:cs="Arial"/>
          <w:sz w:val="21"/>
          <w:szCs w:val="21"/>
        </w:rPr>
        <w:t>notwendige Angebote der sozialen Arbeit</w:t>
      </w:r>
      <w:r w:rsidRPr="00D358AD">
        <w:rPr>
          <w:rFonts w:ascii="Arial" w:eastAsia="Calibri" w:hAnsi="Arial" w:cs="Arial"/>
          <w:sz w:val="21"/>
          <w:szCs w:val="21"/>
        </w:rPr>
        <w:t>, die vulnerable Gruppen fördern und schützen sollen. Dazu gehören</w:t>
      </w:r>
      <w:r w:rsidR="000944D4" w:rsidRPr="00D358AD">
        <w:rPr>
          <w:rFonts w:ascii="Arial" w:eastAsia="Calibri" w:hAnsi="Arial" w:cs="Arial"/>
          <w:sz w:val="21"/>
          <w:szCs w:val="21"/>
        </w:rPr>
        <w:t xml:space="preserve"> beispielsweise Angebote der Kinder- und Jugendarbeit, </w:t>
      </w:r>
      <w:r w:rsidR="00624EDE" w:rsidRPr="00D358AD">
        <w:rPr>
          <w:rFonts w:ascii="Arial" w:eastAsia="Calibri" w:hAnsi="Arial" w:cs="Arial"/>
          <w:sz w:val="21"/>
          <w:szCs w:val="21"/>
        </w:rPr>
        <w:t>der Jugendsozialarbeit, der Schul</w:t>
      </w:r>
      <w:r w:rsidR="00940705">
        <w:rPr>
          <w:rFonts w:ascii="Arial" w:eastAsia="Calibri" w:hAnsi="Arial" w:cs="Arial"/>
          <w:sz w:val="21"/>
          <w:szCs w:val="21"/>
        </w:rPr>
        <w:t>-</w:t>
      </w:r>
      <w:r w:rsidR="00624EDE" w:rsidRPr="00D358AD">
        <w:rPr>
          <w:rFonts w:ascii="Arial" w:eastAsia="Calibri" w:hAnsi="Arial" w:cs="Arial"/>
          <w:sz w:val="21"/>
          <w:szCs w:val="21"/>
        </w:rPr>
        <w:t>sozialarbeit,</w:t>
      </w:r>
      <w:r w:rsidR="000944D4" w:rsidRPr="00D358AD">
        <w:rPr>
          <w:rFonts w:ascii="Arial" w:eastAsia="Calibri" w:hAnsi="Arial" w:cs="Arial"/>
          <w:sz w:val="21"/>
          <w:szCs w:val="21"/>
        </w:rPr>
        <w:t xml:space="preserve"> Familienbildungsangebote, Beratungsangebote, </w:t>
      </w:r>
      <w:r w:rsidR="005C0882" w:rsidRPr="00D358AD">
        <w:rPr>
          <w:rFonts w:ascii="Arial" w:eastAsia="Calibri" w:hAnsi="Arial" w:cs="Arial"/>
          <w:sz w:val="21"/>
          <w:szCs w:val="21"/>
        </w:rPr>
        <w:t>Integrationsangebote</w:t>
      </w:r>
      <w:r w:rsidR="000944D4" w:rsidRPr="00D358AD">
        <w:rPr>
          <w:rFonts w:ascii="Arial" w:eastAsia="Calibri" w:hAnsi="Arial" w:cs="Arial"/>
          <w:sz w:val="21"/>
          <w:szCs w:val="21"/>
        </w:rPr>
        <w:t>, die Selbsthilfe, der Gewaltschutz sowie Strukturen des Kinderschutzes inklusive der Fachberatungs- und Therapieangebote.</w:t>
      </w:r>
    </w:p>
    <w:p w14:paraId="79B0529E" w14:textId="77777777" w:rsidR="0095794A" w:rsidRPr="00D358AD" w:rsidRDefault="0095794A" w:rsidP="00D358AD">
      <w:pPr>
        <w:pStyle w:val="Listenabsatz"/>
        <w:spacing w:after="0" w:line="240" w:lineRule="auto"/>
        <w:rPr>
          <w:rFonts w:ascii="Arial" w:eastAsia="Calibri" w:hAnsi="Arial" w:cs="Arial"/>
          <w:sz w:val="21"/>
          <w:szCs w:val="21"/>
        </w:rPr>
      </w:pPr>
    </w:p>
    <w:p w14:paraId="7ECCA1C7" w14:textId="089F89D0" w:rsidR="008C4CC2" w:rsidRPr="00D358AD" w:rsidRDefault="008C4CC2" w:rsidP="008078CB">
      <w:pPr>
        <w:pStyle w:val="Listenabsatz"/>
        <w:spacing w:after="0" w:line="240" w:lineRule="auto"/>
        <w:ind w:left="426"/>
        <w:rPr>
          <w:rFonts w:ascii="Arial" w:eastAsia="Calibri" w:hAnsi="Arial" w:cs="Arial"/>
          <w:sz w:val="21"/>
          <w:szCs w:val="21"/>
        </w:rPr>
      </w:pPr>
      <w:r w:rsidRPr="00D358AD">
        <w:rPr>
          <w:rFonts w:ascii="Arial" w:eastAsia="Calibri" w:hAnsi="Arial" w:cs="Arial"/>
          <w:sz w:val="21"/>
          <w:szCs w:val="21"/>
        </w:rPr>
        <w:t>Die Erfah</w:t>
      </w:r>
      <w:r w:rsidR="00B94BAF" w:rsidRPr="00D358AD">
        <w:rPr>
          <w:rFonts w:ascii="Arial" w:eastAsia="Calibri" w:hAnsi="Arial" w:cs="Arial"/>
          <w:sz w:val="21"/>
          <w:szCs w:val="21"/>
        </w:rPr>
        <w:t>r</w:t>
      </w:r>
      <w:r w:rsidRPr="00D358AD">
        <w:rPr>
          <w:rFonts w:ascii="Arial" w:eastAsia="Calibri" w:hAnsi="Arial" w:cs="Arial"/>
          <w:sz w:val="21"/>
          <w:szCs w:val="21"/>
        </w:rPr>
        <w:t>ungen des Corona-Jahres 2020 mit dem erleichterten Zugang zu Grundsicherungsleistungen und einer wenige</w:t>
      </w:r>
      <w:r w:rsidR="00B94BAF" w:rsidRPr="00D358AD">
        <w:rPr>
          <w:rFonts w:ascii="Arial" w:eastAsia="Calibri" w:hAnsi="Arial" w:cs="Arial"/>
          <w:sz w:val="21"/>
          <w:szCs w:val="21"/>
        </w:rPr>
        <w:t>r</w:t>
      </w:r>
      <w:r w:rsidR="00E76A61" w:rsidRPr="00D358AD">
        <w:rPr>
          <w:rFonts w:ascii="Arial" w:eastAsia="Calibri" w:hAnsi="Arial" w:cs="Arial"/>
          <w:sz w:val="21"/>
          <w:szCs w:val="21"/>
        </w:rPr>
        <w:t xml:space="preserve"> </w:t>
      </w:r>
      <w:r w:rsidRPr="00D358AD">
        <w:rPr>
          <w:rFonts w:ascii="Arial" w:eastAsia="Calibri" w:hAnsi="Arial" w:cs="Arial"/>
          <w:sz w:val="21"/>
          <w:szCs w:val="21"/>
        </w:rPr>
        <w:t>rig</w:t>
      </w:r>
      <w:r w:rsidR="00B94BAF" w:rsidRPr="00D358AD">
        <w:rPr>
          <w:rFonts w:ascii="Arial" w:eastAsia="Calibri" w:hAnsi="Arial" w:cs="Arial"/>
          <w:sz w:val="21"/>
          <w:szCs w:val="21"/>
        </w:rPr>
        <w:t>i</w:t>
      </w:r>
      <w:r w:rsidRPr="00D358AD">
        <w:rPr>
          <w:rFonts w:ascii="Arial" w:eastAsia="Calibri" w:hAnsi="Arial" w:cs="Arial"/>
          <w:sz w:val="21"/>
          <w:szCs w:val="21"/>
        </w:rPr>
        <w:t xml:space="preserve">den Anwendung des Sanktionsrechts, sollten für die Weiterentwicklung </w:t>
      </w:r>
      <w:r w:rsidRPr="00D358AD">
        <w:rPr>
          <w:rFonts w:ascii="Arial" w:eastAsia="Calibri" w:hAnsi="Arial" w:cs="Arial"/>
          <w:sz w:val="21"/>
          <w:szCs w:val="21"/>
        </w:rPr>
        <w:lastRenderedPageBreak/>
        <w:t>der Grundsicherungssy</w:t>
      </w:r>
      <w:r w:rsidR="00E76A61" w:rsidRPr="00D358AD">
        <w:rPr>
          <w:rFonts w:ascii="Arial" w:eastAsia="Calibri" w:hAnsi="Arial" w:cs="Arial"/>
          <w:sz w:val="21"/>
          <w:szCs w:val="21"/>
        </w:rPr>
        <w:t>s</w:t>
      </w:r>
      <w:r w:rsidRPr="00D358AD">
        <w:rPr>
          <w:rFonts w:ascii="Arial" w:eastAsia="Calibri" w:hAnsi="Arial" w:cs="Arial"/>
          <w:sz w:val="21"/>
          <w:szCs w:val="21"/>
        </w:rPr>
        <w:t xml:space="preserve">teme genutzt werden. </w:t>
      </w:r>
    </w:p>
    <w:p w14:paraId="16E25A71" w14:textId="265F9689" w:rsidR="00F70423" w:rsidRPr="00D358AD" w:rsidRDefault="00F70423" w:rsidP="00D358AD">
      <w:pPr>
        <w:pStyle w:val="Listenabsatz"/>
        <w:spacing w:after="0" w:line="240" w:lineRule="auto"/>
        <w:rPr>
          <w:rFonts w:ascii="Arial" w:eastAsia="Calibri" w:hAnsi="Arial" w:cs="Arial"/>
          <w:sz w:val="21"/>
          <w:szCs w:val="21"/>
        </w:rPr>
      </w:pPr>
    </w:p>
    <w:p w14:paraId="0939101E" w14:textId="354EFBA3" w:rsidR="00AE0DBE" w:rsidRPr="00D358AD" w:rsidRDefault="00AE0DBE" w:rsidP="008078CB">
      <w:pPr>
        <w:pStyle w:val="Listenabsatz"/>
        <w:numPr>
          <w:ilvl w:val="0"/>
          <w:numId w:val="8"/>
        </w:numPr>
        <w:spacing w:after="0" w:line="240" w:lineRule="auto"/>
        <w:ind w:left="426" w:hanging="426"/>
        <w:rPr>
          <w:rFonts w:ascii="Arial" w:eastAsia="Calibri" w:hAnsi="Arial" w:cs="Arial"/>
          <w:sz w:val="21"/>
          <w:szCs w:val="21"/>
        </w:rPr>
      </w:pPr>
      <w:r w:rsidRPr="00D358AD">
        <w:rPr>
          <w:rFonts w:ascii="Arial" w:eastAsia="Calibri" w:hAnsi="Arial" w:cs="Arial"/>
          <w:sz w:val="21"/>
          <w:szCs w:val="21"/>
        </w:rPr>
        <w:t>Die COVID-19-Pandemie hat von Beginn an eindrücklich gezeigt, wie belastend diese Zeit für Familien war</w:t>
      </w:r>
      <w:r w:rsidR="00ED31C5" w:rsidRPr="00D358AD">
        <w:rPr>
          <w:rFonts w:ascii="Arial" w:eastAsia="Calibri" w:hAnsi="Arial" w:cs="Arial"/>
          <w:sz w:val="21"/>
          <w:szCs w:val="21"/>
        </w:rPr>
        <w:t xml:space="preserve"> und ist</w:t>
      </w:r>
      <w:r w:rsidRPr="00D358AD">
        <w:rPr>
          <w:rFonts w:ascii="Arial" w:eastAsia="Calibri" w:hAnsi="Arial" w:cs="Arial"/>
          <w:sz w:val="21"/>
          <w:szCs w:val="21"/>
        </w:rPr>
        <w:t>. Besonders Familien mit kleinen Einkommen, Alleinerziehende, kinderreiche Familien, Familien mit Migrationshintergrund und Familien mit Kindern mit Behinderungen, die bereits vor Ausbruch der COVID-19-Pandemie in schwierigen Situationen waren, spürten die Folgen der Pandemie.</w:t>
      </w:r>
    </w:p>
    <w:p w14:paraId="6D2C0CDD" w14:textId="77777777" w:rsidR="00AE0DBE" w:rsidRPr="00D358AD" w:rsidRDefault="00AE0DBE" w:rsidP="00D358AD">
      <w:pPr>
        <w:spacing w:after="0" w:line="240" w:lineRule="auto"/>
        <w:rPr>
          <w:rFonts w:ascii="Arial" w:eastAsia="Calibri" w:hAnsi="Arial" w:cs="Arial"/>
          <w:sz w:val="21"/>
          <w:szCs w:val="21"/>
        </w:rPr>
      </w:pPr>
    </w:p>
    <w:p w14:paraId="4DF65C71" w14:textId="6428E6E9" w:rsidR="00AE0DBE" w:rsidRPr="00D358AD" w:rsidRDefault="00ED31C5" w:rsidP="008078CB">
      <w:pPr>
        <w:spacing w:after="0" w:line="240" w:lineRule="auto"/>
        <w:ind w:left="426"/>
        <w:rPr>
          <w:rFonts w:ascii="Arial" w:eastAsia="Calibri" w:hAnsi="Arial" w:cs="Arial"/>
          <w:sz w:val="21"/>
          <w:szCs w:val="21"/>
        </w:rPr>
      </w:pPr>
      <w:r w:rsidRPr="00D358AD">
        <w:rPr>
          <w:rFonts w:ascii="Arial" w:eastAsia="Calibri" w:hAnsi="Arial" w:cs="Arial"/>
          <w:sz w:val="21"/>
          <w:szCs w:val="21"/>
        </w:rPr>
        <w:t>Für Kinder bedeutet</w:t>
      </w:r>
      <w:r w:rsidR="00AE0DBE" w:rsidRPr="00D358AD">
        <w:rPr>
          <w:rFonts w:ascii="Arial" w:eastAsia="Calibri" w:hAnsi="Arial" w:cs="Arial"/>
          <w:sz w:val="21"/>
          <w:szCs w:val="21"/>
        </w:rPr>
        <w:t xml:space="preserve"> die Schließung der Bildungs- und Betreuungseinrichtungen den Verlust des Kontakts zu Freunden und Gleichaltrigen</w:t>
      </w:r>
      <w:r w:rsidR="00624EDE" w:rsidRPr="00D358AD">
        <w:rPr>
          <w:rFonts w:ascii="Arial" w:eastAsia="Calibri" w:hAnsi="Arial" w:cs="Arial"/>
          <w:sz w:val="21"/>
          <w:szCs w:val="21"/>
        </w:rPr>
        <w:t xml:space="preserve"> sowie zu </w:t>
      </w:r>
      <w:r w:rsidRPr="00D358AD">
        <w:rPr>
          <w:rFonts w:ascii="Arial" w:eastAsia="Calibri" w:hAnsi="Arial" w:cs="Arial"/>
          <w:sz w:val="21"/>
          <w:szCs w:val="21"/>
        </w:rPr>
        <w:t xml:space="preserve">Lern- und </w:t>
      </w:r>
      <w:r w:rsidR="00624EDE" w:rsidRPr="00D358AD">
        <w:rPr>
          <w:rFonts w:ascii="Arial" w:eastAsia="Calibri" w:hAnsi="Arial" w:cs="Arial"/>
          <w:sz w:val="21"/>
          <w:szCs w:val="21"/>
        </w:rPr>
        <w:t>Bildungsangeboten</w:t>
      </w:r>
      <w:r w:rsidR="00AE0DBE" w:rsidRPr="00D358AD">
        <w:rPr>
          <w:rFonts w:ascii="Arial" w:eastAsia="Calibri" w:hAnsi="Arial" w:cs="Arial"/>
          <w:sz w:val="21"/>
          <w:szCs w:val="21"/>
        </w:rPr>
        <w:t xml:space="preserve">. Die Umstellung auf </w:t>
      </w:r>
      <w:r w:rsidR="00624EDE" w:rsidRPr="00D358AD">
        <w:rPr>
          <w:rFonts w:ascii="Arial" w:eastAsia="Calibri" w:hAnsi="Arial" w:cs="Arial"/>
          <w:sz w:val="21"/>
          <w:szCs w:val="21"/>
        </w:rPr>
        <w:t>Online-Unterricht</w:t>
      </w:r>
      <w:r w:rsidR="00AE0DBE" w:rsidRPr="00D358AD">
        <w:rPr>
          <w:rFonts w:ascii="Arial" w:eastAsia="Calibri" w:hAnsi="Arial" w:cs="Arial"/>
          <w:sz w:val="21"/>
          <w:szCs w:val="21"/>
        </w:rPr>
        <w:t xml:space="preserve"> </w:t>
      </w:r>
      <w:r w:rsidR="00F45BA6" w:rsidRPr="00D358AD">
        <w:rPr>
          <w:rFonts w:ascii="Arial" w:eastAsia="Calibri" w:hAnsi="Arial" w:cs="Arial"/>
          <w:sz w:val="21"/>
          <w:szCs w:val="21"/>
        </w:rPr>
        <w:t>bringt</w:t>
      </w:r>
      <w:r w:rsidR="00AE0DBE" w:rsidRPr="00D358AD">
        <w:rPr>
          <w:rFonts w:ascii="Arial" w:eastAsia="Calibri" w:hAnsi="Arial" w:cs="Arial"/>
          <w:sz w:val="21"/>
          <w:szCs w:val="21"/>
        </w:rPr>
        <w:t xml:space="preserve"> große Herausforder</w:t>
      </w:r>
      <w:r w:rsidR="00940705">
        <w:rPr>
          <w:rFonts w:ascii="Arial" w:eastAsia="Calibri" w:hAnsi="Arial" w:cs="Arial"/>
          <w:sz w:val="21"/>
          <w:szCs w:val="21"/>
        </w:rPr>
        <w:t>-</w:t>
      </w:r>
      <w:proofErr w:type="spellStart"/>
      <w:r w:rsidR="00AE0DBE" w:rsidRPr="00D358AD">
        <w:rPr>
          <w:rFonts w:ascii="Arial" w:eastAsia="Calibri" w:hAnsi="Arial" w:cs="Arial"/>
          <w:sz w:val="21"/>
          <w:szCs w:val="21"/>
        </w:rPr>
        <w:t>ungen</w:t>
      </w:r>
      <w:proofErr w:type="spellEnd"/>
      <w:r w:rsidR="00AE0DBE" w:rsidRPr="00D358AD">
        <w:rPr>
          <w:rFonts w:ascii="Arial" w:eastAsia="Calibri" w:hAnsi="Arial" w:cs="Arial"/>
          <w:sz w:val="21"/>
          <w:szCs w:val="21"/>
        </w:rPr>
        <w:t xml:space="preserve"> beim Lernen sowohl für die Kinder als auch für deren Eltern mit sich. Die Umstellung auf Home-</w:t>
      </w:r>
      <w:proofErr w:type="spellStart"/>
      <w:r w:rsidR="00AE0DBE" w:rsidRPr="00D358AD">
        <w:rPr>
          <w:rFonts w:ascii="Arial" w:eastAsia="Calibri" w:hAnsi="Arial" w:cs="Arial"/>
          <w:sz w:val="21"/>
          <w:szCs w:val="21"/>
        </w:rPr>
        <w:t>schooling</w:t>
      </w:r>
      <w:proofErr w:type="spellEnd"/>
      <w:r w:rsidR="00624EDE" w:rsidRPr="00D358AD">
        <w:rPr>
          <w:rFonts w:ascii="Arial" w:eastAsia="Calibri" w:hAnsi="Arial" w:cs="Arial"/>
          <w:sz w:val="21"/>
          <w:szCs w:val="21"/>
        </w:rPr>
        <w:t>, bei dem Eltern in sehr unterschiedlichem Ausmaß Hilfestellung bieten konnten/können,</w:t>
      </w:r>
      <w:r w:rsidR="00AE0DBE" w:rsidRPr="00D358AD">
        <w:rPr>
          <w:rFonts w:ascii="Arial" w:eastAsia="Calibri" w:hAnsi="Arial" w:cs="Arial"/>
          <w:sz w:val="21"/>
          <w:szCs w:val="21"/>
        </w:rPr>
        <w:t xml:space="preserve"> und</w:t>
      </w:r>
      <w:r w:rsidR="00624EDE" w:rsidRPr="00D358AD">
        <w:rPr>
          <w:rFonts w:ascii="Arial" w:eastAsia="Calibri" w:hAnsi="Arial" w:cs="Arial"/>
          <w:sz w:val="21"/>
          <w:szCs w:val="21"/>
        </w:rPr>
        <w:t xml:space="preserve"> das</w:t>
      </w:r>
      <w:r w:rsidR="00AE0DBE" w:rsidRPr="00D358AD">
        <w:rPr>
          <w:rFonts w:ascii="Arial" w:eastAsia="Calibri" w:hAnsi="Arial" w:cs="Arial"/>
          <w:sz w:val="21"/>
          <w:szCs w:val="21"/>
        </w:rPr>
        <w:t xml:space="preserve"> digitale Lernen in den Schulen zeigt</w:t>
      </w:r>
      <w:r w:rsidRPr="00D358AD">
        <w:rPr>
          <w:rFonts w:ascii="Arial" w:eastAsia="Calibri" w:hAnsi="Arial" w:cs="Arial"/>
          <w:sz w:val="21"/>
          <w:szCs w:val="21"/>
        </w:rPr>
        <w:t>e</w:t>
      </w:r>
      <w:r w:rsidR="00AE0DBE" w:rsidRPr="00D358AD">
        <w:rPr>
          <w:rFonts w:ascii="Arial" w:eastAsia="Calibri" w:hAnsi="Arial" w:cs="Arial"/>
          <w:sz w:val="21"/>
          <w:szCs w:val="21"/>
        </w:rPr>
        <w:t xml:space="preserve"> vorhandene Defizite im Bereich der digitalen Bildung verstärkt auf. </w:t>
      </w:r>
    </w:p>
    <w:p w14:paraId="7F453317" w14:textId="77777777" w:rsidR="00AE0DBE" w:rsidRPr="00D358AD" w:rsidRDefault="00AE0DBE" w:rsidP="00D358AD">
      <w:pPr>
        <w:spacing w:after="0" w:line="240" w:lineRule="auto"/>
        <w:ind w:left="708"/>
        <w:rPr>
          <w:rFonts w:ascii="Arial" w:eastAsia="Calibri" w:hAnsi="Arial" w:cs="Arial"/>
          <w:sz w:val="21"/>
          <w:szCs w:val="21"/>
        </w:rPr>
      </w:pPr>
    </w:p>
    <w:p w14:paraId="1CC5E39B" w14:textId="77777777" w:rsidR="00AE0DBE" w:rsidRPr="00D358AD" w:rsidRDefault="00AE0DBE" w:rsidP="008078CB">
      <w:pPr>
        <w:spacing w:after="0" w:line="240" w:lineRule="auto"/>
        <w:ind w:left="426"/>
        <w:rPr>
          <w:rFonts w:ascii="Arial" w:eastAsia="Calibri" w:hAnsi="Arial" w:cs="Arial"/>
          <w:sz w:val="21"/>
          <w:szCs w:val="21"/>
        </w:rPr>
      </w:pPr>
      <w:r w:rsidRPr="00D358AD">
        <w:rPr>
          <w:rFonts w:ascii="Arial" w:eastAsia="Calibri" w:hAnsi="Arial" w:cs="Arial"/>
          <w:sz w:val="21"/>
          <w:szCs w:val="21"/>
        </w:rPr>
        <w:t>Auch wenn die Konsequenzen aus der Krise bis heute nicht vollumfänglich absehbar sind, besteht die Gefahr, dass sich soziale Ungleichheiten verschärfen.</w:t>
      </w:r>
    </w:p>
    <w:p w14:paraId="0580E5B5" w14:textId="77777777" w:rsidR="0095794A" w:rsidRPr="00D358AD" w:rsidRDefault="0095794A" w:rsidP="00D358AD">
      <w:pPr>
        <w:spacing w:after="0" w:line="240" w:lineRule="auto"/>
        <w:ind w:left="708"/>
        <w:rPr>
          <w:rFonts w:ascii="Arial" w:eastAsia="Calibri" w:hAnsi="Arial" w:cs="Arial"/>
          <w:sz w:val="21"/>
          <w:szCs w:val="21"/>
        </w:rPr>
      </w:pPr>
    </w:p>
    <w:p w14:paraId="324C4112" w14:textId="657BBA3B" w:rsidR="0095794A" w:rsidRPr="00D358AD" w:rsidRDefault="0095794A" w:rsidP="009503AE">
      <w:pPr>
        <w:spacing w:after="0" w:line="240" w:lineRule="auto"/>
        <w:ind w:left="426"/>
        <w:rPr>
          <w:rFonts w:ascii="Arial" w:eastAsia="Calibri" w:hAnsi="Arial" w:cs="Arial"/>
          <w:sz w:val="21"/>
          <w:szCs w:val="21"/>
        </w:rPr>
      </w:pPr>
      <w:r w:rsidRPr="00D358AD">
        <w:rPr>
          <w:rFonts w:ascii="Arial" w:eastAsia="Calibri" w:hAnsi="Arial" w:cs="Arial"/>
          <w:sz w:val="21"/>
          <w:szCs w:val="21"/>
        </w:rPr>
        <w:t xml:space="preserve">Digitale Formen der Leistungserbringung sind über verschiedene Leistungsbereiche (z.B. berufliche Bildung oder Videotherapie) hinweg möglich und sinnvoll, sofern sie als zusätzliches Angebot etabliert werden, das von den Leistungsberechtigten gewählt werden kann. Dazu braucht es </w:t>
      </w:r>
      <w:r w:rsidR="006365B1" w:rsidRPr="00D358AD">
        <w:rPr>
          <w:rFonts w:ascii="Arial" w:eastAsia="Calibri" w:hAnsi="Arial" w:cs="Arial"/>
          <w:sz w:val="21"/>
          <w:szCs w:val="21"/>
        </w:rPr>
        <w:t>die</w:t>
      </w:r>
      <w:r w:rsidRPr="00D358AD">
        <w:rPr>
          <w:rFonts w:ascii="Arial" w:eastAsia="Calibri" w:hAnsi="Arial" w:cs="Arial"/>
          <w:sz w:val="21"/>
          <w:szCs w:val="21"/>
        </w:rPr>
        <w:t xml:space="preserve"> entsprechende Ausstattung mit Hard- und Software, </w:t>
      </w:r>
      <w:r w:rsidR="00597738" w:rsidRPr="00D358AD">
        <w:rPr>
          <w:rStyle w:val="normaltextrun"/>
          <w:rFonts w:ascii="Arial" w:hAnsi="Arial" w:cs="Arial"/>
          <w:sz w:val="21"/>
          <w:szCs w:val="21"/>
        </w:rPr>
        <w:t xml:space="preserve">Breitband- und </w:t>
      </w:r>
      <w:r w:rsidR="00C75A82" w:rsidRPr="00D358AD">
        <w:rPr>
          <w:rStyle w:val="normaltextrun"/>
          <w:rFonts w:ascii="Arial" w:hAnsi="Arial" w:cs="Arial"/>
          <w:sz w:val="21"/>
          <w:szCs w:val="21"/>
        </w:rPr>
        <w:t>Mobilfunkausbau</w:t>
      </w:r>
      <w:r w:rsidR="001B38EB" w:rsidRPr="00D358AD">
        <w:rPr>
          <w:rStyle w:val="normaltextrun"/>
          <w:rFonts w:ascii="Arial" w:hAnsi="Arial" w:cs="Arial"/>
          <w:sz w:val="21"/>
          <w:szCs w:val="21"/>
        </w:rPr>
        <w:t xml:space="preserve">, </w:t>
      </w:r>
      <w:r w:rsidRPr="00D358AD">
        <w:rPr>
          <w:rFonts w:ascii="Arial" w:eastAsia="Calibri" w:hAnsi="Arial" w:cs="Arial"/>
          <w:sz w:val="21"/>
          <w:szCs w:val="21"/>
        </w:rPr>
        <w:t xml:space="preserve">Schulungen und Support </w:t>
      </w:r>
      <w:r w:rsidR="00441E5C" w:rsidRPr="00D358AD">
        <w:rPr>
          <w:rFonts w:ascii="Arial" w:eastAsia="Calibri" w:hAnsi="Arial" w:cs="Arial"/>
          <w:sz w:val="21"/>
          <w:szCs w:val="21"/>
        </w:rPr>
        <w:t>von Schüler</w:t>
      </w:r>
      <w:r w:rsidR="00A20E1F" w:rsidRPr="00D358AD">
        <w:rPr>
          <w:rFonts w:ascii="Arial" w:eastAsia="Calibri" w:hAnsi="Arial" w:cs="Arial"/>
          <w:sz w:val="21"/>
          <w:szCs w:val="21"/>
        </w:rPr>
        <w:t>/innen</w:t>
      </w:r>
      <w:r w:rsidR="00441E5C" w:rsidRPr="00D358AD">
        <w:rPr>
          <w:rFonts w:ascii="Arial" w:eastAsia="Calibri" w:hAnsi="Arial" w:cs="Arial"/>
          <w:sz w:val="21"/>
          <w:szCs w:val="21"/>
        </w:rPr>
        <w:t xml:space="preserve"> und Lehrenden</w:t>
      </w:r>
      <w:r w:rsidRPr="00D358AD">
        <w:rPr>
          <w:rFonts w:ascii="Arial" w:eastAsia="Calibri" w:hAnsi="Arial" w:cs="Arial"/>
          <w:sz w:val="21"/>
          <w:szCs w:val="21"/>
        </w:rPr>
        <w:t xml:space="preserve"> und die Übernahme der laufenden Kosten. Um solche Fortschritte für die Zeit nach der Corona-Pandemie zu ermöglichen, bedarf es einer systematisch personenzentriert ausgerichteten </w:t>
      </w:r>
      <w:proofErr w:type="gramStart"/>
      <w:r w:rsidRPr="00D358AD">
        <w:rPr>
          <w:rFonts w:ascii="Arial" w:eastAsia="Calibri" w:hAnsi="Arial" w:cs="Arial"/>
          <w:sz w:val="21"/>
          <w:szCs w:val="21"/>
        </w:rPr>
        <w:t>Leistungserbringung</w:t>
      </w:r>
      <w:proofErr w:type="gramEnd"/>
      <w:r w:rsidRPr="00D358AD">
        <w:rPr>
          <w:rFonts w:ascii="Arial" w:eastAsia="Calibri" w:hAnsi="Arial" w:cs="Arial"/>
          <w:sz w:val="21"/>
          <w:szCs w:val="21"/>
        </w:rPr>
        <w:t>. Die dafür zu entwickelnden Vergütungssystematiken müssen diesen Aspekt mit einbeziehen.</w:t>
      </w:r>
    </w:p>
    <w:p w14:paraId="141DE83F" w14:textId="77777777" w:rsidR="002A72FC" w:rsidRPr="00D358AD" w:rsidRDefault="002A72FC" w:rsidP="00D358AD">
      <w:pPr>
        <w:spacing w:after="0" w:line="240" w:lineRule="auto"/>
        <w:ind w:left="708"/>
        <w:rPr>
          <w:rFonts w:ascii="Arial" w:eastAsia="Calibri" w:hAnsi="Arial" w:cs="Arial"/>
          <w:sz w:val="21"/>
          <w:szCs w:val="21"/>
        </w:rPr>
      </w:pPr>
    </w:p>
    <w:p w14:paraId="5B7A82C4" w14:textId="102F5915" w:rsidR="002A72FC" w:rsidRPr="00D358AD" w:rsidRDefault="002A72FC" w:rsidP="008078CB">
      <w:pPr>
        <w:pStyle w:val="Listenabsatz"/>
        <w:numPr>
          <w:ilvl w:val="0"/>
          <w:numId w:val="8"/>
        </w:numPr>
        <w:spacing w:after="0" w:line="240" w:lineRule="auto"/>
        <w:ind w:left="426" w:hanging="425"/>
        <w:rPr>
          <w:rFonts w:ascii="Arial" w:eastAsia="Calibri" w:hAnsi="Arial" w:cs="Arial"/>
          <w:sz w:val="21"/>
          <w:szCs w:val="21"/>
        </w:rPr>
      </w:pPr>
      <w:r w:rsidRPr="00D358AD">
        <w:rPr>
          <w:rFonts w:ascii="Arial" w:eastAsia="Calibri" w:hAnsi="Arial" w:cs="Arial"/>
          <w:sz w:val="21"/>
          <w:szCs w:val="21"/>
        </w:rPr>
        <w:t>Die Pandemie zeigt, dass das Risiko infiziert zu werden</w:t>
      </w:r>
      <w:r w:rsidR="00A20E1F" w:rsidRPr="00D358AD">
        <w:rPr>
          <w:rFonts w:ascii="Arial" w:eastAsia="Calibri" w:hAnsi="Arial" w:cs="Arial"/>
          <w:sz w:val="21"/>
          <w:szCs w:val="21"/>
        </w:rPr>
        <w:t>,</w:t>
      </w:r>
      <w:r w:rsidRPr="00D358AD">
        <w:rPr>
          <w:rFonts w:ascii="Arial" w:eastAsia="Calibri" w:hAnsi="Arial" w:cs="Arial"/>
          <w:sz w:val="21"/>
          <w:szCs w:val="21"/>
        </w:rPr>
        <w:t xml:space="preserve"> in Abhängigkeit von der sozialen Lage </w:t>
      </w:r>
      <w:r w:rsidR="00963125" w:rsidRPr="00D358AD">
        <w:rPr>
          <w:rFonts w:ascii="Arial" w:eastAsia="Calibri" w:hAnsi="Arial" w:cs="Arial"/>
          <w:sz w:val="21"/>
          <w:szCs w:val="21"/>
        </w:rPr>
        <w:t xml:space="preserve">und vom ausländerrechtlichen Status </w:t>
      </w:r>
      <w:r w:rsidRPr="00D358AD">
        <w:rPr>
          <w:rFonts w:ascii="Arial" w:eastAsia="Calibri" w:hAnsi="Arial" w:cs="Arial"/>
          <w:sz w:val="21"/>
          <w:szCs w:val="21"/>
        </w:rPr>
        <w:t xml:space="preserve">ungleich verteilt ist. Die politische Aufgabe besteht darin, </w:t>
      </w:r>
      <w:proofErr w:type="spellStart"/>
      <w:r w:rsidRPr="00D358AD">
        <w:rPr>
          <w:rFonts w:ascii="Arial" w:eastAsia="Calibri" w:hAnsi="Arial" w:cs="Arial"/>
          <w:sz w:val="21"/>
          <w:szCs w:val="21"/>
        </w:rPr>
        <w:t>Bedingun</w:t>
      </w:r>
      <w:proofErr w:type="spellEnd"/>
      <w:r w:rsidR="00940705">
        <w:rPr>
          <w:rFonts w:ascii="Arial" w:eastAsia="Calibri" w:hAnsi="Arial" w:cs="Arial"/>
          <w:sz w:val="21"/>
          <w:szCs w:val="21"/>
        </w:rPr>
        <w:t>-</w:t>
      </w:r>
      <w:r w:rsidRPr="00D358AD">
        <w:rPr>
          <w:rFonts w:ascii="Arial" w:eastAsia="Calibri" w:hAnsi="Arial" w:cs="Arial"/>
          <w:sz w:val="21"/>
          <w:szCs w:val="21"/>
        </w:rPr>
        <w:t xml:space="preserve">gen dafür zu schaffen, dass alle Menschen gesund leben können – und dazu auch befähigt sind. </w:t>
      </w:r>
      <w:r w:rsidR="00963125" w:rsidRPr="00D358AD">
        <w:rPr>
          <w:rFonts w:ascii="Arial" w:eastAsia="Calibri" w:hAnsi="Arial" w:cs="Arial"/>
          <w:sz w:val="21"/>
          <w:szCs w:val="21"/>
        </w:rPr>
        <w:t>Ausländerrechtlich bedingte Einschränkungen (AsylbLG) oder Ausschlüsse bei Gesundheitsleistungen (z.B. für nicht versicherte EU-Bürger</w:t>
      </w:r>
      <w:r w:rsidR="00A20E1F" w:rsidRPr="00D358AD">
        <w:rPr>
          <w:rFonts w:ascii="Arial" w:eastAsia="Calibri" w:hAnsi="Arial" w:cs="Arial"/>
          <w:sz w:val="21"/>
          <w:szCs w:val="21"/>
        </w:rPr>
        <w:t>/</w:t>
      </w:r>
      <w:r w:rsidR="00963125" w:rsidRPr="00D358AD">
        <w:rPr>
          <w:rFonts w:ascii="Arial" w:eastAsia="Calibri" w:hAnsi="Arial" w:cs="Arial"/>
          <w:sz w:val="21"/>
          <w:szCs w:val="21"/>
        </w:rPr>
        <w:t xml:space="preserve">innen) müssen beseitigt werden. </w:t>
      </w:r>
      <w:r w:rsidRPr="00D358AD">
        <w:rPr>
          <w:rFonts w:ascii="Arial" w:eastAsia="Calibri" w:hAnsi="Arial" w:cs="Arial"/>
          <w:sz w:val="21"/>
          <w:szCs w:val="21"/>
        </w:rPr>
        <w:t>Ein Präventionsgesetz muss die Rahmenbedingungen dafür setzen, dass die gesundheitsförderliche Gestaltung von Lebensbeding</w:t>
      </w:r>
      <w:r w:rsidR="00446C3A" w:rsidRPr="00D358AD">
        <w:rPr>
          <w:rFonts w:ascii="Arial" w:eastAsia="Calibri" w:hAnsi="Arial" w:cs="Arial"/>
          <w:sz w:val="21"/>
          <w:szCs w:val="21"/>
        </w:rPr>
        <w:t>ung</w:t>
      </w:r>
      <w:r w:rsidRPr="00D358AD">
        <w:rPr>
          <w:rFonts w:ascii="Arial" w:eastAsia="Calibri" w:hAnsi="Arial" w:cs="Arial"/>
          <w:sz w:val="21"/>
          <w:szCs w:val="21"/>
        </w:rPr>
        <w:t>en ermöglicht wird. Die im heutigen Präventionsgesetz verankerte Ausrichtung auf eine lebenslage</w:t>
      </w:r>
      <w:r w:rsidR="00E76A61" w:rsidRPr="00D358AD">
        <w:rPr>
          <w:rFonts w:ascii="Arial" w:eastAsia="Calibri" w:hAnsi="Arial" w:cs="Arial"/>
          <w:sz w:val="21"/>
          <w:szCs w:val="21"/>
        </w:rPr>
        <w:t>n</w:t>
      </w:r>
      <w:r w:rsidRPr="00D358AD">
        <w:rPr>
          <w:rFonts w:ascii="Arial" w:eastAsia="Calibri" w:hAnsi="Arial" w:cs="Arial"/>
          <w:sz w:val="21"/>
          <w:szCs w:val="21"/>
        </w:rPr>
        <w:t xml:space="preserve">orientierte Prävention und der Auftrag der Verminderung sozial bedingter </w:t>
      </w:r>
      <w:r w:rsidR="00ED31C5" w:rsidRPr="00D358AD">
        <w:rPr>
          <w:rFonts w:ascii="Arial" w:eastAsia="Calibri" w:hAnsi="Arial" w:cs="Arial"/>
          <w:sz w:val="21"/>
          <w:szCs w:val="21"/>
        </w:rPr>
        <w:t>ungleicher Gesundheitschancen</w:t>
      </w:r>
      <w:r w:rsidRPr="00D358AD">
        <w:rPr>
          <w:rFonts w:ascii="Arial" w:eastAsia="Calibri" w:hAnsi="Arial" w:cs="Arial"/>
          <w:sz w:val="21"/>
          <w:szCs w:val="21"/>
        </w:rPr>
        <w:t xml:space="preserve"> wird nicht ausreichend umgesetzt, die Verhaltensprävention spielt eine zu große Rolle.</w:t>
      </w:r>
    </w:p>
    <w:p w14:paraId="05F772D2" w14:textId="77777777" w:rsidR="00777903" w:rsidRPr="00D358AD" w:rsidRDefault="00777903" w:rsidP="00D358AD">
      <w:pPr>
        <w:spacing w:after="0" w:line="240" w:lineRule="auto"/>
        <w:rPr>
          <w:rFonts w:ascii="Arial" w:eastAsia="Calibri" w:hAnsi="Arial" w:cs="Arial"/>
          <w:sz w:val="21"/>
          <w:szCs w:val="21"/>
        </w:rPr>
      </w:pPr>
    </w:p>
    <w:p w14:paraId="120F2236" w14:textId="75CCB2AE" w:rsidR="002A72FC" w:rsidRPr="00D358AD" w:rsidRDefault="002A72FC" w:rsidP="008078CB">
      <w:pPr>
        <w:pStyle w:val="Listenabsatz"/>
        <w:numPr>
          <w:ilvl w:val="0"/>
          <w:numId w:val="8"/>
        </w:numPr>
        <w:spacing w:after="0" w:line="240" w:lineRule="auto"/>
        <w:ind w:left="426" w:hanging="426"/>
        <w:rPr>
          <w:rFonts w:ascii="Arial" w:eastAsia="Calibri" w:hAnsi="Arial" w:cs="Arial"/>
          <w:sz w:val="21"/>
          <w:szCs w:val="21"/>
        </w:rPr>
      </w:pPr>
      <w:r w:rsidRPr="00D358AD">
        <w:rPr>
          <w:rFonts w:ascii="Arial" w:eastAsia="Calibri" w:hAnsi="Arial" w:cs="Arial"/>
          <w:sz w:val="21"/>
          <w:szCs w:val="21"/>
        </w:rPr>
        <w:t xml:space="preserve">Aufgrund der Pandemie wurden Dienste und Einrichtungen z.T. geschlossen oder konnten ihre Leistungen nicht </w:t>
      </w:r>
      <w:r w:rsidR="00446C3A" w:rsidRPr="00D358AD">
        <w:rPr>
          <w:rFonts w:ascii="Arial" w:eastAsia="Calibri" w:hAnsi="Arial" w:cs="Arial"/>
          <w:sz w:val="21"/>
          <w:szCs w:val="21"/>
        </w:rPr>
        <w:t xml:space="preserve">oder nur sehr eingeschränkt </w:t>
      </w:r>
      <w:r w:rsidRPr="00D358AD">
        <w:rPr>
          <w:rFonts w:ascii="Arial" w:eastAsia="Calibri" w:hAnsi="Arial" w:cs="Arial"/>
          <w:sz w:val="21"/>
          <w:szCs w:val="21"/>
        </w:rPr>
        <w:t>erbringen, z.T. entstanden erhebliche Mehrausgaben. Gerade im Bereich der Gemeinnützigkeit führt dies schnell zur Existenzgefährdung. In der Corona-Krise wurden unter großen Anstrengungen und hohem Zeitdruck Rettungsschirme gespannt – auch für die soziale Infrastruktur. Besser vorbereitet wären wir, wenn wir den staatlichen Sicherungsauftrag, mit Blick auf die weitere Entwicklung der aktuellen Krise und im Hinblick auf zukünftige Krisen dauerha</w:t>
      </w:r>
      <w:r w:rsidR="00AE0DBE" w:rsidRPr="00D358AD">
        <w:rPr>
          <w:rFonts w:ascii="Arial" w:eastAsia="Calibri" w:hAnsi="Arial" w:cs="Arial"/>
          <w:sz w:val="21"/>
          <w:szCs w:val="21"/>
        </w:rPr>
        <w:t>ft gesetzlich verankern würden.</w:t>
      </w:r>
      <w:r w:rsidR="00D56380" w:rsidRPr="00D358AD">
        <w:rPr>
          <w:rFonts w:ascii="Arial" w:eastAsia="Calibri" w:hAnsi="Arial" w:cs="Arial"/>
          <w:sz w:val="21"/>
          <w:szCs w:val="21"/>
        </w:rPr>
        <w:t xml:space="preserve"> Hier </w:t>
      </w:r>
      <w:r w:rsidR="007C7C29" w:rsidRPr="00D358AD">
        <w:rPr>
          <w:rFonts w:ascii="Arial" w:eastAsia="Calibri" w:hAnsi="Arial" w:cs="Arial"/>
          <w:sz w:val="21"/>
          <w:szCs w:val="21"/>
        </w:rPr>
        <w:t xml:space="preserve">schlägt die BAGFW eine Änderung des SGB I </w:t>
      </w:r>
      <w:r w:rsidR="00737A00" w:rsidRPr="00D358AD">
        <w:rPr>
          <w:rFonts w:ascii="Arial" w:eastAsia="Calibri" w:hAnsi="Arial" w:cs="Arial"/>
          <w:sz w:val="21"/>
          <w:szCs w:val="21"/>
        </w:rPr>
        <w:t xml:space="preserve">und der </w:t>
      </w:r>
      <w:r w:rsidR="00E76A61" w:rsidRPr="00D358AD">
        <w:rPr>
          <w:rFonts w:ascii="Arial" w:eastAsia="Calibri" w:hAnsi="Arial" w:cs="Arial"/>
          <w:sz w:val="21"/>
          <w:szCs w:val="21"/>
        </w:rPr>
        <w:t xml:space="preserve">anderen </w:t>
      </w:r>
      <w:r w:rsidR="00ED31C5" w:rsidRPr="00D358AD">
        <w:rPr>
          <w:rFonts w:ascii="Arial" w:eastAsia="Calibri" w:hAnsi="Arial" w:cs="Arial"/>
          <w:sz w:val="21"/>
          <w:szCs w:val="21"/>
        </w:rPr>
        <w:t>Sozialgesetzbücher</w:t>
      </w:r>
      <w:r w:rsidR="00737A00" w:rsidRPr="00D358AD">
        <w:rPr>
          <w:rFonts w:ascii="Arial" w:eastAsia="Calibri" w:hAnsi="Arial" w:cs="Arial"/>
          <w:sz w:val="21"/>
          <w:szCs w:val="21"/>
        </w:rPr>
        <w:t xml:space="preserve"> vor, wonach </w:t>
      </w:r>
      <w:r w:rsidR="00123E33" w:rsidRPr="00D358AD">
        <w:rPr>
          <w:rFonts w:ascii="Arial" w:eastAsia="Calibri" w:hAnsi="Arial" w:cs="Arial"/>
          <w:sz w:val="21"/>
          <w:szCs w:val="21"/>
        </w:rPr>
        <w:t>d</w:t>
      </w:r>
      <w:r w:rsidR="00737A00" w:rsidRPr="00D358AD">
        <w:rPr>
          <w:rFonts w:ascii="Arial" w:eastAsia="Calibri" w:hAnsi="Arial" w:cs="Arial"/>
          <w:sz w:val="21"/>
          <w:szCs w:val="21"/>
        </w:rPr>
        <w:t>ie Leistungsträger verpflichtet</w:t>
      </w:r>
      <w:r w:rsidR="00123E33" w:rsidRPr="00D358AD">
        <w:rPr>
          <w:rFonts w:ascii="Arial" w:eastAsia="Calibri" w:hAnsi="Arial" w:cs="Arial"/>
          <w:sz w:val="21"/>
          <w:szCs w:val="21"/>
        </w:rPr>
        <w:t xml:space="preserve"> w</w:t>
      </w:r>
      <w:r w:rsidR="00E80DC4" w:rsidRPr="00D358AD">
        <w:rPr>
          <w:rFonts w:ascii="Arial" w:eastAsia="Calibri" w:hAnsi="Arial" w:cs="Arial"/>
          <w:sz w:val="21"/>
          <w:szCs w:val="21"/>
        </w:rPr>
        <w:t>ären</w:t>
      </w:r>
      <w:r w:rsidR="00737A00" w:rsidRPr="00D358AD">
        <w:rPr>
          <w:rFonts w:ascii="Arial" w:eastAsia="Calibri" w:hAnsi="Arial" w:cs="Arial"/>
          <w:sz w:val="21"/>
          <w:szCs w:val="21"/>
        </w:rPr>
        <w:t xml:space="preserve">, individuelle (Leistungs-)Vereinbarungen vor Ort im Falle hoheitlicher Schließungen im Pandemiefall zu treffen. </w:t>
      </w:r>
    </w:p>
    <w:p w14:paraId="1B3FB7A7" w14:textId="77777777" w:rsidR="00AE0DBE" w:rsidRPr="00D358AD" w:rsidRDefault="00AE0DBE" w:rsidP="00D358AD">
      <w:pPr>
        <w:spacing w:after="0" w:line="240" w:lineRule="auto"/>
        <w:rPr>
          <w:rFonts w:ascii="Arial" w:eastAsia="Calibri" w:hAnsi="Arial" w:cs="Arial"/>
          <w:sz w:val="21"/>
          <w:szCs w:val="21"/>
        </w:rPr>
      </w:pPr>
    </w:p>
    <w:p w14:paraId="69A02D2F" w14:textId="48EFB9D1" w:rsidR="002A72FC" w:rsidRPr="00D358AD" w:rsidRDefault="002A72FC" w:rsidP="008078CB">
      <w:pPr>
        <w:spacing w:after="0" w:line="240" w:lineRule="auto"/>
        <w:ind w:left="426"/>
        <w:rPr>
          <w:rFonts w:ascii="Arial" w:eastAsia="Calibri" w:hAnsi="Arial" w:cs="Arial"/>
          <w:sz w:val="21"/>
          <w:szCs w:val="21"/>
        </w:rPr>
      </w:pPr>
      <w:r w:rsidRPr="00D358AD">
        <w:rPr>
          <w:rFonts w:ascii="Arial" w:eastAsia="Calibri" w:hAnsi="Arial" w:cs="Arial"/>
          <w:sz w:val="21"/>
          <w:szCs w:val="21"/>
        </w:rPr>
        <w:t>Darüber hinaus haben die freigemeinnützigen Sozial- und Gesundheitsdienstleister einen großen Nachholbedarf bei der Digitalisierung, sowohl im Bereich der Investitionen als auch der Kompetenzen von beruflichen und ehrenamtlichen Mitarbeitenden (vgl. auch Forderungspapier zur</w:t>
      </w:r>
      <w:r w:rsidR="00777903" w:rsidRPr="00D358AD">
        <w:rPr>
          <w:rFonts w:ascii="Arial" w:eastAsia="Calibri" w:hAnsi="Arial" w:cs="Arial"/>
          <w:sz w:val="21"/>
          <w:szCs w:val="21"/>
        </w:rPr>
        <w:t xml:space="preserve"> Digitalisierung)</w:t>
      </w:r>
      <w:r w:rsidRPr="00D358AD">
        <w:rPr>
          <w:rFonts w:ascii="Arial" w:eastAsia="Calibri" w:hAnsi="Arial" w:cs="Arial"/>
          <w:sz w:val="21"/>
          <w:szCs w:val="21"/>
        </w:rPr>
        <w:t>. Die Förder</w:t>
      </w:r>
      <w:r w:rsidR="00FC6EDF" w:rsidRPr="00D358AD">
        <w:rPr>
          <w:rFonts w:ascii="Arial" w:eastAsia="Calibri" w:hAnsi="Arial" w:cs="Arial"/>
          <w:sz w:val="21"/>
          <w:szCs w:val="21"/>
        </w:rPr>
        <w:t>ung, die die BAGFW-Verbände zurz</w:t>
      </w:r>
      <w:r w:rsidRPr="00D358AD">
        <w:rPr>
          <w:rFonts w:ascii="Arial" w:eastAsia="Calibri" w:hAnsi="Arial" w:cs="Arial"/>
          <w:sz w:val="21"/>
          <w:szCs w:val="21"/>
        </w:rPr>
        <w:t>eit durch das BMFSFJ bekomm</w:t>
      </w:r>
      <w:r w:rsidR="00D46E17" w:rsidRPr="00D358AD">
        <w:rPr>
          <w:rFonts w:ascii="Arial" w:eastAsia="Calibri" w:hAnsi="Arial" w:cs="Arial"/>
          <w:sz w:val="21"/>
          <w:szCs w:val="21"/>
        </w:rPr>
        <w:t>t,</w:t>
      </w:r>
      <w:r w:rsidRPr="00D358AD">
        <w:rPr>
          <w:rFonts w:ascii="Arial" w:eastAsia="Calibri" w:hAnsi="Arial" w:cs="Arial"/>
          <w:sz w:val="21"/>
          <w:szCs w:val="21"/>
        </w:rPr>
        <w:t xml:space="preserve"> ist unzure</w:t>
      </w:r>
      <w:r w:rsidR="00777903" w:rsidRPr="00D358AD">
        <w:rPr>
          <w:rFonts w:ascii="Arial" w:eastAsia="Calibri" w:hAnsi="Arial" w:cs="Arial"/>
          <w:sz w:val="21"/>
          <w:szCs w:val="21"/>
        </w:rPr>
        <w:t xml:space="preserve">ichend. </w:t>
      </w:r>
      <w:r w:rsidRPr="00D358AD">
        <w:rPr>
          <w:rFonts w:ascii="Arial" w:eastAsia="Calibri" w:hAnsi="Arial" w:cs="Arial"/>
          <w:sz w:val="21"/>
          <w:szCs w:val="21"/>
        </w:rPr>
        <w:t xml:space="preserve">Digitaler aus der </w:t>
      </w:r>
      <w:proofErr w:type="spellStart"/>
      <w:r w:rsidRPr="00D358AD">
        <w:rPr>
          <w:rFonts w:ascii="Arial" w:eastAsia="Calibri" w:hAnsi="Arial" w:cs="Arial"/>
          <w:sz w:val="21"/>
          <w:szCs w:val="21"/>
        </w:rPr>
        <w:t>Coronakrise</w:t>
      </w:r>
      <w:proofErr w:type="spellEnd"/>
      <w:r w:rsidRPr="00D358AD">
        <w:rPr>
          <w:rFonts w:ascii="Arial" w:eastAsia="Calibri" w:hAnsi="Arial" w:cs="Arial"/>
          <w:sz w:val="21"/>
          <w:szCs w:val="21"/>
        </w:rPr>
        <w:t xml:space="preserve"> hervorzugehen, heißt für die nächste Krise besser gewappnet zu sein.</w:t>
      </w:r>
    </w:p>
    <w:p w14:paraId="11528142" w14:textId="77777777" w:rsidR="000944D4" w:rsidRPr="00D358AD" w:rsidRDefault="000944D4" w:rsidP="00D358AD">
      <w:pPr>
        <w:spacing w:after="0" w:line="240" w:lineRule="auto"/>
        <w:ind w:left="708"/>
        <w:rPr>
          <w:rFonts w:ascii="Arial" w:eastAsia="Calibri" w:hAnsi="Arial" w:cs="Arial"/>
          <w:sz w:val="21"/>
          <w:szCs w:val="21"/>
        </w:rPr>
      </w:pPr>
    </w:p>
    <w:p w14:paraId="21E49043" w14:textId="03792558" w:rsidR="000944D4" w:rsidRPr="00D358AD" w:rsidRDefault="69FAADD6" w:rsidP="008078CB">
      <w:pPr>
        <w:pStyle w:val="Listenabsatz"/>
        <w:numPr>
          <w:ilvl w:val="0"/>
          <w:numId w:val="8"/>
        </w:numPr>
        <w:spacing w:after="0" w:line="240" w:lineRule="auto"/>
        <w:ind w:left="426" w:hanging="426"/>
        <w:rPr>
          <w:rFonts w:ascii="Arial" w:eastAsia="Calibri" w:hAnsi="Arial" w:cs="Arial"/>
          <w:sz w:val="21"/>
          <w:szCs w:val="21"/>
        </w:rPr>
      </w:pPr>
      <w:r w:rsidRPr="00D358AD">
        <w:rPr>
          <w:rFonts w:ascii="Arial" w:eastAsia="Calibri" w:hAnsi="Arial" w:cs="Arial"/>
          <w:sz w:val="21"/>
          <w:szCs w:val="21"/>
        </w:rPr>
        <w:lastRenderedPageBreak/>
        <w:t xml:space="preserve">Nicht nur die </w:t>
      </w:r>
      <w:proofErr w:type="spellStart"/>
      <w:r w:rsidRPr="00D358AD">
        <w:rPr>
          <w:rFonts w:ascii="Arial" w:eastAsia="Calibri" w:hAnsi="Arial" w:cs="Arial"/>
          <w:sz w:val="21"/>
          <w:szCs w:val="21"/>
        </w:rPr>
        <w:t>Covid</w:t>
      </w:r>
      <w:proofErr w:type="spellEnd"/>
      <w:r w:rsidRPr="00D358AD">
        <w:rPr>
          <w:rFonts w:ascii="Arial" w:eastAsia="Calibri" w:hAnsi="Arial" w:cs="Arial"/>
          <w:sz w:val="21"/>
          <w:szCs w:val="21"/>
        </w:rPr>
        <w:t xml:space="preserve">-Erkrankung </w:t>
      </w:r>
      <w:r w:rsidR="00D20944" w:rsidRPr="00D358AD">
        <w:rPr>
          <w:rFonts w:ascii="Arial" w:eastAsia="Calibri" w:hAnsi="Arial" w:cs="Arial"/>
          <w:sz w:val="21"/>
          <w:szCs w:val="21"/>
        </w:rPr>
        <w:t>kann</w:t>
      </w:r>
      <w:r w:rsidRPr="00D358AD">
        <w:rPr>
          <w:rFonts w:ascii="Arial" w:eastAsia="Calibri" w:hAnsi="Arial" w:cs="Arial"/>
          <w:sz w:val="21"/>
          <w:szCs w:val="21"/>
        </w:rPr>
        <w:t xml:space="preserve"> zu ernsthaften gesundheitlichen </w:t>
      </w:r>
      <w:r w:rsidR="00D20944" w:rsidRPr="00D358AD">
        <w:rPr>
          <w:rFonts w:ascii="Arial" w:eastAsia="Calibri" w:hAnsi="Arial" w:cs="Arial"/>
          <w:sz w:val="21"/>
          <w:szCs w:val="21"/>
        </w:rPr>
        <w:t>Langzeitf</w:t>
      </w:r>
      <w:r w:rsidRPr="00D358AD">
        <w:rPr>
          <w:rFonts w:ascii="Arial" w:eastAsia="Calibri" w:hAnsi="Arial" w:cs="Arial"/>
          <w:sz w:val="21"/>
          <w:szCs w:val="21"/>
        </w:rPr>
        <w:t>olgen</w:t>
      </w:r>
      <w:r w:rsidR="00D20944" w:rsidRPr="00D358AD">
        <w:rPr>
          <w:rFonts w:ascii="Arial" w:eastAsia="Calibri" w:hAnsi="Arial" w:cs="Arial"/>
          <w:sz w:val="21"/>
          <w:szCs w:val="21"/>
        </w:rPr>
        <w:t xml:space="preserve"> führen</w:t>
      </w:r>
      <w:r w:rsidRPr="00D358AD">
        <w:rPr>
          <w:rFonts w:ascii="Arial" w:eastAsia="Calibri" w:hAnsi="Arial" w:cs="Arial"/>
          <w:sz w:val="21"/>
          <w:szCs w:val="21"/>
        </w:rPr>
        <w:t>, auch die notwendigen Maßnahmen zur Pandemie-Bekämpfung</w:t>
      </w:r>
      <w:r w:rsidR="003F1386" w:rsidRPr="00D358AD">
        <w:rPr>
          <w:rFonts w:ascii="Arial" w:eastAsia="Calibri" w:hAnsi="Arial" w:cs="Arial"/>
          <w:sz w:val="21"/>
          <w:szCs w:val="21"/>
        </w:rPr>
        <w:t xml:space="preserve"> kön</w:t>
      </w:r>
      <w:r w:rsidR="00940705">
        <w:rPr>
          <w:rFonts w:ascii="Arial" w:eastAsia="Calibri" w:hAnsi="Arial" w:cs="Arial"/>
          <w:sz w:val="21"/>
          <w:szCs w:val="21"/>
        </w:rPr>
        <w:t>-</w:t>
      </w:r>
      <w:bookmarkStart w:id="0" w:name="_GoBack"/>
      <w:bookmarkEnd w:id="0"/>
      <w:r w:rsidR="003F1386" w:rsidRPr="00D358AD">
        <w:rPr>
          <w:rFonts w:ascii="Arial" w:eastAsia="Calibri" w:hAnsi="Arial" w:cs="Arial"/>
          <w:sz w:val="21"/>
          <w:szCs w:val="21"/>
        </w:rPr>
        <w:t xml:space="preserve">nen mit (psychischen) Folgen auf die Gesundheit </w:t>
      </w:r>
      <w:r w:rsidR="00F960F5" w:rsidRPr="00D358AD">
        <w:rPr>
          <w:rFonts w:ascii="Arial" w:eastAsia="Calibri" w:hAnsi="Arial" w:cs="Arial"/>
          <w:sz w:val="21"/>
          <w:szCs w:val="21"/>
        </w:rPr>
        <w:t xml:space="preserve">von Kindern und Erwachsenen </w:t>
      </w:r>
      <w:r w:rsidR="00C40560" w:rsidRPr="00D358AD">
        <w:rPr>
          <w:rFonts w:ascii="Arial" w:eastAsia="Calibri" w:hAnsi="Arial" w:cs="Arial"/>
          <w:sz w:val="21"/>
          <w:szCs w:val="21"/>
        </w:rPr>
        <w:t xml:space="preserve">(mit Vorerkrankung wie z.B. Rheuma) </w:t>
      </w:r>
      <w:r w:rsidR="00F960F5" w:rsidRPr="00D358AD">
        <w:rPr>
          <w:rFonts w:ascii="Arial" w:eastAsia="Calibri" w:hAnsi="Arial" w:cs="Arial"/>
          <w:sz w:val="21"/>
          <w:szCs w:val="21"/>
        </w:rPr>
        <w:t>verbunden sein</w:t>
      </w:r>
      <w:r w:rsidRPr="00D358AD">
        <w:rPr>
          <w:rFonts w:ascii="Arial" w:eastAsia="Calibri" w:hAnsi="Arial" w:cs="Arial"/>
          <w:sz w:val="21"/>
          <w:szCs w:val="21"/>
        </w:rPr>
        <w:t xml:space="preserve">. Unterstützungsnetze beispielsweise für Menschen in psychischen Krisen oder auch in der Suchtselbsthilfe waren </w:t>
      </w:r>
      <w:r w:rsidR="00F960F5" w:rsidRPr="00D358AD">
        <w:rPr>
          <w:rFonts w:ascii="Arial" w:eastAsia="Calibri" w:hAnsi="Arial" w:cs="Arial"/>
          <w:sz w:val="21"/>
          <w:szCs w:val="21"/>
        </w:rPr>
        <w:t xml:space="preserve">im </w:t>
      </w:r>
      <w:proofErr w:type="spellStart"/>
      <w:r w:rsidR="00F960F5" w:rsidRPr="00D358AD">
        <w:rPr>
          <w:rFonts w:ascii="Arial" w:eastAsia="Calibri" w:hAnsi="Arial" w:cs="Arial"/>
          <w:sz w:val="21"/>
          <w:szCs w:val="21"/>
        </w:rPr>
        <w:t>Lockdown</w:t>
      </w:r>
      <w:proofErr w:type="spellEnd"/>
      <w:r w:rsidR="00F960F5" w:rsidRPr="00D358AD">
        <w:rPr>
          <w:rFonts w:ascii="Arial" w:eastAsia="Calibri" w:hAnsi="Arial" w:cs="Arial"/>
          <w:sz w:val="21"/>
          <w:szCs w:val="21"/>
        </w:rPr>
        <w:t xml:space="preserve"> </w:t>
      </w:r>
      <w:r w:rsidRPr="00D358AD">
        <w:rPr>
          <w:rFonts w:ascii="Arial" w:eastAsia="Calibri" w:hAnsi="Arial" w:cs="Arial"/>
          <w:sz w:val="21"/>
          <w:szCs w:val="21"/>
        </w:rPr>
        <w:t>nur eingeschränkt verfügbar.</w:t>
      </w:r>
      <w:r w:rsidR="3B324814" w:rsidRPr="00D358AD">
        <w:rPr>
          <w:rFonts w:ascii="Arial" w:eastAsia="Calibri" w:hAnsi="Arial" w:cs="Arial"/>
          <w:sz w:val="21"/>
          <w:szCs w:val="21"/>
        </w:rPr>
        <w:t xml:space="preserve"> </w:t>
      </w:r>
      <w:r w:rsidR="000944D4" w:rsidRPr="00D358AD">
        <w:rPr>
          <w:rFonts w:ascii="Arial" w:eastAsia="Calibri" w:hAnsi="Arial" w:cs="Arial"/>
          <w:sz w:val="21"/>
          <w:szCs w:val="21"/>
        </w:rPr>
        <w:t xml:space="preserve">Die </w:t>
      </w:r>
      <w:proofErr w:type="spellStart"/>
      <w:r w:rsidR="000944D4" w:rsidRPr="00D358AD">
        <w:rPr>
          <w:rFonts w:ascii="Arial" w:eastAsia="Calibri" w:hAnsi="Arial" w:cs="Arial"/>
          <w:sz w:val="21"/>
          <w:szCs w:val="21"/>
        </w:rPr>
        <w:t>coronabedingte</w:t>
      </w:r>
      <w:proofErr w:type="spellEnd"/>
      <w:r w:rsidR="000944D4" w:rsidRPr="00D358AD">
        <w:rPr>
          <w:rFonts w:ascii="Arial" w:eastAsia="Calibri" w:hAnsi="Arial" w:cs="Arial"/>
          <w:sz w:val="21"/>
          <w:szCs w:val="21"/>
        </w:rPr>
        <w:t xml:space="preserve"> Abschirmung vulnerabler Gruppen hat vor Augen geführt, </w:t>
      </w:r>
      <w:r w:rsidR="00483316" w:rsidRPr="00D358AD">
        <w:rPr>
          <w:rFonts w:ascii="Arial" w:eastAsia="Calibri" w:hAnsi="Arial" w:cs="Arial"/>
          <w:sz w:val="21"/>
          <w:szCs w:val="21"/>
        </w:rPr>
        <w:t xml:space="preserve">welche Auswirkungen Vereinsamung </w:t>
      </w:r>
      <w:r w:rsidR="003F75E2" w:rsidRPr="00D358AD">
        <w:rPr>
          <w:rFonts w:ascii="Arial" w:eastAsia="Calibri" w:hAnsi="Arial" w:cs="Arial"/>
          <w:sz w:val="21"/>
          <w:szCs w:val="21"/>
        </w:rPr>
        <w:t>hab</w:t>
      </w:r>
      <w:r w:rsidR="00483316" w:rsidRPr="00D358AD">
        <w:rPr>
          <w:rFonts w:ascii="Arial" w:eastAsia="Calibri" w:hAnsi="Arial" w:cs="Arial"/>
          <w:sz w:val="21"/>
          <w:szCs w:val="21"/>
        </w:rPr>
        <w:t xml:space="preserve">en kann. Es bedarf  einer </w:t>
      </w:r>
      <w:r w:rsidR="00AE52DC" w:rsidRPr="00D358AD">
        <w:rPr>
          <w:rFonts w:ascii="Arial" w:eastAsia="Calibri" w:hAnsi="Arial" w:cs="Arial"/>
          <w:sz w:val="21"/>
          <w:szCs w:val="21"/>
        </w:rPr>
        <w:t xml:space="preserve">gesellschaftlichen und politischen </w:t>
      </w:r>
      <w:r w:rsidR="00483316" w:rsidRPr="00D358AD">
        <w:rPr>
          <w:rFonts w:ascii="Arial" w:eastAsia="Calibri" w:hAnsi="Arial" w:cs="Arial"/>
          <w:sz w:val="21"/>
          <w:szCs w:val="21"/>
        </w:rPr>
        <w:t xml:space="preserve">Strategie, Einsamkeit </w:t>
      </w:r>
      <w:r w:rsidR="00AE52DC" w:rsidRPr="00D358AD">
        <w:rPr>
          <w:rFonts w:ascii="Arial" w:eastAsia="Calibri" w:hAnsi="Arial" w:cs="Arial"/>
          <w:sz w:val="21"/>
          <w:szCs w:val="21"/>
        </w:rPr>
        <w:t>zu verhindern</w:t>
      </w:r>
      <w:r w:rsidR="00483316" w:rsidRPr="00D358AD">
        <w:rPr>
          <w:rFonts w:ascii="Arial" w:eastAsia="Calibri" w:hAnsi="Arial" w:cs="Arial"/>
          <w:sz w:val="21"/>
          <w:szCs w:val="21"/>
        </w:rPr>
        <w:t xml:space="preserve">. </w:t>
      </w:r>
    </w:p>
    <w:p w14:paraId="587F19CE" w14:textId="77777777" w:rsidR="000944D4" w:rsidRPr="00D358AD" w:rsidRDefault="000944D4" w:rsidP="00D358AD">
      <w:pPr>
        <w:spacing w:after="0" w:line="240" w:lineRule="auto"/>
        <w:ind w:left="708"/>
        <w:rPr>
          <w:rFonts w:ascii="Arial" w:eastAsia="Calibri" w:hAnsi="Arial" w:cs="Arial"/>
          <w:sz w:val="21"/>
          <w:szCs w:val="21"/>
        </w:rPr>
      </w:pPr>
    </w:p>
    <w:p w14:paraId="7E229411" w14:textId="77777777" w:rsidR="00777903" w:rsidRPr="002A72FC" w:rsidRDefault="00777903" w:rsidP="00D358AD">
      <w:pPr>
        <w:spacing w:after="0" w:line="240" w:lineRule="auto"/>
        <w:rPr>
          <w:rFonts w:ascii="Arial" w:eastAsia="Calibri" w:hAnsi="Arial" w:cs="Arial"/>
          <w:b/>
          <w:sz w:val="24"/>
          <w:szCs w:val="24"/>
        </w:rPr>
      </w:pPr>
    </w:p>
    <w:sectPr w:rsidR="00777903" w:rsidRPr="002A72FC" w:rsidSect="00131154">
      <w:type w:val="continuous"/>
      <w:pgSz w:w="11906" w:h="16838" w:code="9"/>
      <w:pgMar w:top="1418" w:right="1134" w:bottom="964" w:left="1418" w:header="709"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31DFE" w14:textId="77777777" w:rsidR="00050D4A" w:rsidRDefault="00050D4A" w:rsidP="0021243D">
      <w:pPr>
        <w:spacing w:after="0" w:line="240" w:lineRule="auto"/>
      </w:pPr>
      <w:r>
        <w:separator/>
      </w:r>
    </w:p>
  </w:endnote>
  <w:endnote w:type="continuationSeparator" w:id="0">
    <w:p w14:paraId="4EAA36C0" w14:textId="77777777" w:rsidR="00050D4A" w:rsidRDefault="00050D4A" w:rsidP="0021243D">
      <w:pPr>
        <w:spacing w:after="0" w:line="240" w:lineRule="auto"/>
      </w:pPr>
      <w:r>
        <w:continuationSeparator/>
      </w:r>
    </w:p>
  </w:endnote>
  <w:endnote w:type="continuationNotice" w:id="1">
    <w:p w14:paraId="60DCBED1" w14:textId="77777777" w:rsidR="00050D4A" w:rsidRDefault="00050D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D7C36" w14:textId="77777777" w:rsidR="00131154" w:rsidRPr="009E0262" w:rsidRDefault="00131154" w:rsidP="00131154">
    <w:pPr>
      <w:pStyle w:val="Fuzeile"/>
      <w:rPr>
        <w:rFonts w:ascii="Arial" w:hAnsi="Arial" w:cs="Arial"/>
        <w:sz w:val="18"/>
        <w:szCs w:val="18"/>
      </w:rPr>
    </w:pPr>
    <w:r w:rsidRPr="009E0262">
      <w:rPr>
        <w:rFonts w:ascii="Arial" w:hAnsi="Arial" w:cs="Arial"/>
        <w:sz w:val="18"/>
        <w:szCs w:val="18"/>
      </w:rPr>
      <w:t>Ihr Ansprechpartner in der Bundesarbeitsgemeinschaft der Freien Wohlfahrtspflege</w:t>
    </w:r>
  </w:p>
  <w:p w14:paraId="0B8C08DB" w14:textId="1D8257FC" w:rsidR="00131154" w:rsidRDefault="00131154">
    <w:pPr>
      <w:pStyle w:val="Fuzeile"/>
    </w:pPr>
    <w:r w:rsidRPr="009E0262">
      <w:rPr>
        <w:rFonts w:ascii="Arial" w:hAnsi="Arial" w:cs="Arial"/>
        <w:sz w:val="18"/>
        <w:szCs w:val="18"/>
      </w:rPr>
      <w:t xml:space="preserve">Dr. Gerhard Timm, Geschäftsführer, Tel: 030 240890, Mail: </w:t>
    </w:r>
    <w:hyperlink r:id="rId1" w:history="1">
      <w:r w:rsidRPr="009E0262">
        <w:rPr>
          <w:rStyle w:val="Hyperlink"/>
          <w:rFonts w:ascii="Arial" w:hAnsi="Arial" w:cs="Arial"/>
          <w:sz w:val="18"/>
          <w:szCs w:val="18"/>
        </w:rPr>
        <w:t>gerhard.timm@bag-wohlfahrt.de</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CBBA0" w14:textId="77777777" w:rsidR="00131154" w:rsidRPr="00131154" w:rsidRDefault="00131154" w:rsidP="00131154">
    <w:pPr>
      <w:tabs>
        <w:tab w:val="center" w:pos="4536"/>
        <w:tab w:val="right" w:pos="9072"/>
      </w:tabs>
      <w:spacing w:after="0" w:line="240" w:lineRule="auto"/>
      <w:rPr>
        <w:rFonts w:ascii="Arial" w:eastAsia="Calibri" w:hAnsi="Arial" w:cs="Arial"/>
        <w:sz w:val="18"/>
        <w:szCs w:val="18"/>
      </w:rPr>
    </w:pPr>
    <w:r w:rsidRPr="00131154">
      <w:rPr>
        <w:rFonts w:ascii="Arial" w:eastAsia="Calibri" w:hAnsi="Arial" w:cs="Arial"/>
        <w:sz w:val="18"/>
        <w:szCs w:val="18"/>
      </w:rPr>
      <w:t>Ihr Ansprechpartner in der Bundesarbeitsgemeinschaft der Freien Wohlfahrtspflege</w:t>
    </w:r>
  </w:p>
  <w:p w14:paraId="02D3E810" w14:textId="6D714C3D" w:rsidR="00131154" w:rsidRPr="00131154" w:rsidRDefault="00131154" w:rsidP="00131154">
    <w:pPr>
      <w:tabs>
        <w:tab w:val="center" w:pos="4536"/>
        <w:tab w:val="right" w:pos="9072"/>
      </w:tabs>
      <w:spacing w:after="0" w:line="240" w:lineRule="auto"/>
      <w:rPr>
        <w:rFonts w:ascii="Calibri" w:eastAsia="Calibri" w:hAnsi="Calibri" w:cs="Times New Roman"/>
      </w:rPr>
    </w:pPr>
    <w:r w:rsidRPr="00131154">
      <w:rPr>
        <w:rFonts w:ascii="Arial" w:eastAsia="Calibri" w:hAnsi="Arial" w:cs="Arial"/>
        <w:sz w:val="18"/>
        <w:szCs w:val="18"/>
      </w:rPr>
      <w:t xml:space="preserve">Dr. Gerhard Timm, Geschäftsführer, Tel: 030 240890, Mail: </w:t>
    </w:r>
    <w:hyperlink r:id="rId1" w:history="1">
      <w:r w:rsidRPr="00131154">
        <w:rPr>
          <w:rFonts w:ascii="Arial" w:eastAsia="Calibri" w:hAnsi="Arial" w:cs="Arial"/>
          <w:color w:val="0563C1"/>
          <w:sz w:val="18"/>
          <w:szCs w:val="18"/>
          <w:u w:val="single"/>
        </w:rPr>
        <w:t>gerhard.timm@bag-wohlfahrt.de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524C3" w14:textId="77777777" w:rsidR="00050D4A" w:rsidRDefault="00050D4A" w:rsidP="0021243D">
      <w:pPr>
        <w:spacing w:after="0" w:line="240" w:lineRule="auto"/>
      </w:pPr>
      <w:r>
        <w:separator/>
      </w:r>
    </w:p>
  </w:footnote>
  <w:footnote w:type="continuationSeparator" w:id="0">
    <w:p w14:paraId="52A008DE" w14:textId="77777777" w:rsidR="00050D4A" w:rsidRDefault="00050D4A" w:rsidP="0021243D">
      <w:pPr>
        <w:spacing w:after="0" w:line="240" w:lineRule="auto"/>
      </w:pPr>
      <w:r>
        <w:continuationSeparator/>
      </w:r>
    </w:p>
  </w:footnote>
  <w:footnote w:type="continuationNotice" w:id="1">
    <w:p w14:paraId="5252AA87" w14:textId="77777777" w:rsidR="00050D4A" w:rsidRDefault="00050D4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198B" w14:textId="497D8FDC" w:rsidR="0021243D" w:rsidRPr="00131154" w:rsidRDefault="00131154" w:rsidP="00131154">
    <w:pPr>
      <w:tabs>
        <w:tab w:val="center" w:pos="4536"/>
        <w:tab w:val="right" w:pos="9072"/>
      </w:tabs>
      <w:spacing w:after="0" w:line="240" w:lineRule="auto"/>
      <w:rPr>
        <w:rFonts w:ascii="Arial" w:eastAsia="Calibri" w:hAnsi="Arial" w:cs="Arial"/>
        <w:sz w:val="18"/>
        <w:szCs w:val="18"/>
      </w:rPr>
    </w:pPr>
    <w:r w:rsidRPr="00131154">
      <w:rPr>
        <w:rFonts w:ascii="Arial" w:eastAsia="Calibri" w:hAnsi="Arial" w:cs="Arial"/>
        <w:sz w:val="18"/>
        <w:szCs w:val="18"/>
      </w:rPr>
      <w:t xml:space="preserve">Erwartungen der BAGFW an die Bundespolitik der 20. Legislaturperiode, Thema: </w:t>
    </w:r>
    <w:r>
      <w:rPr>
        <w:rFonts w:ascii="Arial" w:eastAsia="Calibri" w:hAnsi="Arial" w:cs="Arial"/>
        <w:sz w:val="18"/>
        <w:szCs w:val="18"/>
      </w:rPr>
      <w:t>Lehren aus der Corona-Pandemie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E86"/>
    <w:multiLevelType w:val="hybridMultilevel"/>
    <w:tmpl w:val="46A6E2AA"/>
    <w:lvl w:ilvl="0" w:tplc="41BE7E9A">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1BD03CA2"/>
    <w:multiLevelType w:val="hybridMultilevel"/>
    <w:tmpl w:val="9DF4023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9E0334E"/>
    <w:multiLevelType w:val="hybridMultilevel"/>
    <w:tmpl w:val="1E4E114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2EA81FF1"/>
    <w:multiLevelType w:val="hybridMultilevel"/>
    <w:tmpl w:val="3C8E9ABA"/>
    <w:lvl w:ilvl="0" w:tplc="86B0AEF4">
      <w:start w:val="2"/>
      <w:numFmt w:val="bullet"/>
      <w:lvlText w:val="-"/>
      <w:lvlJc w:val="left"/>
      <w:pPr>
        <w:ind w:left="1080" w:hanging="360"/>
      </w:pPr>
      <w:rPr>
        <w:rFonts w:ascii="Arial" w:eastAsiaTheme="minorHAnsi"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4" w15:restartNumberingAfterBreak="0">
    <w:nsid w:val="3A5E6BCD"/>
    <w:multiLevelType w:val="hybridMultilevel"/>
    <w:tmpl w:val="BAD06B9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E6910DC"/>
    <w:multiLevelType w:val="hybridMultilevel"/>
    <w:tmpl w:val="7842D7CE"/>
    <w:lvl w:ilvl="0" w:tplc="CF4E926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00062DB"/>
    <w:multiLevelType w:val="hybridMultilevel"/>
    <w:tmpl w:val="E6CCA1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84D5CFD"/>
    <w:multiLevelType w:val="hybridMultilevel"/>
    <w:tmpl w:val="E5FC9DD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30A29FD"/>
    <w:multiLevelType w:val="hybridMultilevel"/>
    <w:tmpl w:val="F01AA61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8"/>
  </w:num>
  <w:num w:numId="5">
    <w:abstractNumId w:val="1"/>
  </w:num>
  <w:num w:numId="6">
    <w:abstractNumId w:val="4"/>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autoHyphenation/>
  <w:consecutiveHyphenLimit w:val="2"/>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FC"/>
    <w:rsid w:val="00037AD9"/>
    <w:rsid w:val="00050D4A"/>
    <w:rsid w:val="00074D69"/>
    <w:rsid w:val="00077BB1"/>
    <w:rsid w:val="00080D69"/>
    <w:rsid w:val="000944D4"/>
    <w:rsid w:val="001105BF"/>
    <w:rsid w:val="00123E33"/>
    <w:rsid w:val="00131154"/>
    <w:rsid w:val="00133FF6"/>
    <w:rsid w:val="00150B8E"/>
    <w:rsid w:val="0016734F"/>
    <w:rsid w:val="001B38EB"/>
    <w:rsid w:val="001B7B2B"/>
    <w:rsid w:val="001E1E6E"/>
    <w:rsid w:val="00205256"/>
    <w:rsid w:val="0021243D"/>
    <w:rsid w:val="0022677F"/>
    <w:rsid w:val="002778D8"/>
    <w:rsid w:val="00296A6E"/>
    <w:rsid w:val="002A72FC"/>
    <w:rsid w:val="002B7BF5"/>
    <w:rsid w:val="002F74F5"/>
    <w:rsid w:val="00314B25"/>
    <w:rsid w:val="00344FB9"/>
    <w:rsid w:val="003E58E6"/>
    <w:rsid w:val="003E6759"/>
    <w:rsid w:val="003E6C28"/>
    <w:rsid w:val="003F1386"/>
    <w:rsid w:val="003F75E2"/>
    <w:rsid w:val="00441E5C"/>
    <w:rsid w:val="00446C3A"/>
    <w:rsid w:val="00453091"/>
    <w:rsid w:val="00471B47"/>
    <w:rsid w:val="00483316"/>
    <w:rsid w:val="005923D0"/>
    <w:rsid w:val="00597738"/>
    <w:rsid w:val="005A4DAD"/>
    <w:rsid w:val="005A7F09"/>
    <w:rsid w:val="005B390D"/>
    <w:rsid w:val="005C0882"/>
    <w:rsid w:val="005E60FF"/>
    <w:rsid w:val="00615717"/>
    <w:rsid w:val="00616801"/>
    <w:rsid w:val="00624EDE"/>
    <w:rsid w:val="006365B1"/>
    <w:rsid w:val="00652CF6"/>
    <w:rsid w:val="00665758"/>
    <w:rsid w:val="0069238E"/>
    <w:rsid w:val="006A6832"/>
    <w:rsid w:val="006A75D1"/>
    <w:rsid w:val="006F74B8"/>
    <w:rsid w:val="00716A69"/>
    <w:rsid w:val="00737A00"/>
    <w:rsid w:val="00777903"/>
    <w:rsid w:val="0078376F"/>
    <w:rsid w:val="00784344"/>
    <w:rsid w:val="007C7C29"/>
    <w:rsid w:val="008078CB"/>
    <w:rsid w:val="00857FCE"/>
    <w:rsid w:val="00884EEE"/>
    <w:rsid w:val="008B46AA"/>
    <w:rsid w:val="008C4CC2"/>
    <w:rsid w:val="008F2443"/>
    <w:rsid w:val="00940705"/>
    <w:rsid w:val="009503AE"/>
    <w:rsid w:val="0095794A"/>
    <w:rsid w:val="0096115A"/>
    <w:rsid w:val="00963125"/>
    <w:rsid w:val="0097673C"/>
    <w:rsid w:val="009B6D55"/>
    <w:rsid w:val="009C551C"/>
    <w:rsid w:val="009C5996"/>
    <w:rsid w:val="009E2CF8"/>
    <w:rsid w:val="00A01E90"/>
    <w:rsid w:val="00A10E61"/>
    <w:rsid w:val="00A20E1F"/>
    <w:rsid w:val="00A33A6D"/>
    <w:rsid w:val="00A609F2"/>
    <w:rsid w:val="00A77DD1"/>
    <w:rsid w:val="00AA2B15"/>
    <w:rsid w:val="00AA713F"/>
    <w:rsid w:val="00AC7B53"/>
    <w:rsid w:val="00AE0DBE"/>
    <w:rsid w:val="00AE52DC"/>
    <w:rsid w:val="00AE60DD"/>
    <w:rsid w:val="00B35B21"/>
    <w:rsid w:val="00B41DCE"/>
    <w:rsid w:val="00B94BAF"/>
    <w:rsid w:val="00BD5270"/>
    <w:rsid w:val="00BF0C50"/>
    <w:rsid w:val="00C16A2C"/>
    <w:rsid w:val="00C40560"/>
    <w:rsid w:val="00C40EB5"/>
    <w:rsid w:val="00C75A82"/>
    <w:rsid w:val="00C82FF9"/>
    <w:rsid w:val="00C8425C"/>
    <w:rsid w:val="00CA4C53"/>
    <w:rsid w:val="00CB3496"/>
    <w:rsid w:val="00CC70F6"/>
    <w:rsid w:val="00CD6E23"/>
    <w:rsid w:val="00CE5D40"/>
    <w:rsid w:val="00D20944"/>
    <w:rsid w:val="00D358AD"/>
    <w:rsid w:val="00D46E17"/>
    <w:rsid w:val="00D56380"/>
    <w:rsid w:val="00D842B6"/>
    <w:rsid w:val="00DA075B"/>
    <w:rsid w:val="00DC706A"/>
    <w:rsid w:val="00E0085A"/>
    <w:rsid w:val="00E4067E"/>
    <w:rsid w:val="00E76A61"/>
    <w:rsid w:val="00E80DC4"/>
    <w:rsid w:val="00E83E26"/>
    <w:rsid w:val="00ED31C5"/>
    <w:rsid w:val="00F45BA6"/>
    <w:rsid w:val="00F472F0"/>
    <w:rsid w:val="00F70423"/>
    <w:rsid w:val="00F7219A"/>
    <w:rsid w:val="00F833C2"/>
    <w:rsid w:val="00F960F5"/>
    <w:rsid w:val="00FB4554"/>
    <w:rsid w:val="00FC6EDF"/>
    <w:rsid w:val="00FD0A07"/>
    <w:rsid w:val="00FF0D0C"/>
    <w:rsid w:val="00FF11AD"/>
    <w:rsid w:val="08B0C534"/>
    <w:rsid w:val="161E8767"/>
    <w:rsid w:val="1C164180"/>
    <w:rsid w:val="1E4EDC19"/>
    <w:rsid w:val="257ED66F"/>
    <w:rsid w:val="25B9FFEC"/>
    <w:rsid w:val="32229146"/>
    <w:rsid w:val="363F7E84"/>
    <w:rsid w:val="3676ADCC"/>
    <w:rsid w:val="36F03FA1"/>
    <w:rsid w:val="37FAA752"/>
    <w:rsid w:val="3B324814"/>
    <w:rsid w:val="4204327E"/>
    <w:rsid w:val="47C9A02C"/>
    <w:rsid w:val="4A2B6BB5"/>
    <w:rsid w:val="4CB53C92"/>
    <w:rsid w:val="4F27E838"/>
    <w:rsid w:val="50367649"/>
    <w:rsid w:val="57C49A32"/>
    <w:rsid w:val="5D715C4E"/>
    <w:rsid w:val="69FAADD6"/>
    <w:rsid w:val="6E8ADAA5"/>
    <w:rsid w:val="7015A205"/>
    <w:rsid w:val="7F37D10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87AFF5"/>
  <w15:chartTrackingRefBased/>
  <w15:docId w15:val="{29B39783-F311-4607-825D-672E2CCC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124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243D"/>
  </w:style>
  <w:style w:type="paragraph" w:styleId="Fuzeile">
    <w:name w:val="footer"/>
    <w:basedOn w:val="Standard"/>
    <w:link w:val="FuzeileZchn"/>
    <w:uiPriority w:val="99"/>
    <w:unhideWhenUsed/>
    <w:rsid w:val="002124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243D"/>
  </w:style>
  <w:style w:type="paragraph" w:styleId="Listenabsatz">
    <w:name w:val="List Paragraph"/>
    <w:basedOn w:val="Standard"/>
    <w:uiPriority w:val="34"/>
    <w:qFormat/>
    <w:rsid w:val="00AE0DBE"/>
    <w:pPr>
      <w:ind w:left="720"/>
      <w:contextualSpacing/>
    </w:pPr>
  </w:style>
  <w:style w:type="paragraph" w:styleId="Sprechblasentext">
    <w:name w:val="Balloon Text"/>
    <w:basedOn w:val="Standard"/>
    <w:link w:val="SprechblasentextZchn"/>
    <w:uiPriority w:val="99"/>
    <w:semiHidden/>
    <w:unhideWhenUsed/>
    <w:rsid w:val="00AE0D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0DBE"/>
    <w:rPr>
      <w:rFonts w:ascii="Segoe UI" w:hAnsi="Segoe UI" w:cs="Segoe UI"/>
      <w:sz w:val="18"/>
      <w:szCs w:val="18"/>
    </w:rPr>
  </w:style>
  <w:style w:type="character" w:customStyle="1" w:styleId="normaltextrun">
    <w:name w:val="normaltextrun"/>
    <w:basedOn w:val="Absatz-Standardschriftart"/>
    <w:rsid w:val="008B46AA"/>
  </w:style>
  <w:style w:type="character" w:styleId="Kommentarzeichen">
    <w:name w:val="annotation reference"/>
    <w:basedOn w:val="Absatz-Standardschriftart"/>
    <w:uiPriority w:val="99"/>
    <w:semiHidden/>
    <w:unhideWhenUsed/>
    <w:rsid w:val="0078376F"/>
    <w:rPr>
      <w:sz w:val="16"/>
      <w:szCs w:val="16"/>
    </w:rPr>
  </w:style>
  <w:style w:type="paragraph" w:styleId="Kommentartext">
    <w:name w:val="annotation text"/>
    <w:basedOn w:val="Standard"/>
    <w:link w:val="KommentartextZchn"/>
    <w:uiPriority w:val="99"/>
    <w:semiHidden/>
    <w:unhideWhenUsed/>
    <w:rsid w:val="007837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8376F"/>
    <w:rPr>
      <w:sz w:val="20"/>
      <w:szCs w:val="20"/>
    </w:rPr>
  </w:style>
  <w:style w:type="paragraph" w:styleId="Kommentarthema">
    <w:name w:val="annotation subject"/>
    <w:basedOn w:val="Kommentartext"/>
    <w:next w:val="Kommentartext"/>
    <w:link w:val="KommentarthemaZchn"/>
    <w:uiPriority w:val="99"/>
    <w:semiHidden/>
    <w:unhideWhenUsed/>
    <w:rsid w:val="0078376F"/>
    <w:rPr>
      <w:b/>
      <w:bCs/>
    </w:rPr>
  </w:style>
  <w:style w:type="character" w:customStyle="1" w:styleId="KommentarthemaZchn">
    <w:name w:val="Kommentarthema Zchn"/>
    <w:basedOn w:val="KommentartextZchn"/>
    <w:link w:val="Kommentarthema"/>
    <w:uiPriority w:val="99"/>
    <w:semiHidden/>
    <w:rsid w:val="0078376F"/>
    <w:rPr>
      <w:b/>
      <w:bCs/>
      <w:sz w:val="20"/>
      <w:szCs w:val="20"/>
    </w:rPr>
  </w:style>
  <w:style w:type="character" w:customStyle="1" w:styleId="NichtaufgelsteErwhnung1">
    <w:name w:val="Nicht aufgelöste Erwähnung1"/>
    <w:basedOn w:val="Absatz-Standardschriftart"/>
    <w:uiPriority w:val="99"/>
    <w:unhideWhenUsed/>
    <w:rsid w:val="0078376F"/>
    <w:rPr>
      <w:color w:val="605E5C"/>
      <w:shd w:val="clear" w:color="auto" w:fill="E1DFDD"/>
    </w:rPr>
  </w:style>
  <w:style w:type="character" w:customStyle="1" w:styleId="Erwhnung1">
    <w:name w:val="Erwähnung1"/>
    <w:basedOn w:val="Absatz-Standardschriftart"/>
    <w:uiPriority w:val="99"/>
    <w:unhideWhenUsed/>
    <w:rsid w:val="0078376F"/>
    <w:rPr>
      <w:color w:val="2B579A"/>
      <w:shd w:val="clear" w:color="auto" w:fill="E1DFDD"/>
    </w:rPr>
  </w:style>
  <w:style w:type="paragraph" w:styleId="berarbeitung">
    <w:name w:val="Revision"/>
    <w:hidden/>
    <w:uiPriority w:val="99"/>
    <w:semiHidden/>
    <w:rsid w:val="00CC70F6"/>
    <w:pPr>
      <w:spacing w:after="0" w:line="240" w:lineRule="auto"/>
    </w:pPr>
  </w:style>
  <w:style w:type="character" w:styleId="Hyperlink">
    <w:name w:val="Hyperlink"/>
    <w:basedOn w:val="Absatz-Standardschriftart"/>
    <w:uiPriority w:val="99"/>
    <w:unhideWhenUsed/>
    <w:rsid w:val="001311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erhard.timm@bag-wohlfahrt.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gerhard.timm@bag-wohlfahr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3050C74D0DF746890CF64B245C9CD6" ma:contentTypeVersion="4719" ma:contentTypeDescription="Ein neues Dokument erstellen." ma:contentTypeScope="" ma:versionID="bbd2dc5e66b375a4923c26e2c0257d70">
  <xsd:schema xmlns:xsd="http://www.w3.org/2001/XMLSchema" xmlns:xs="http://www.w3.org/2001/XMLSchema" xmlns:p="http://schemas.microsoft.com/office/2006/metadata/properties" xmlns:ns2="e8d7a9c6-e82d-4466-9e7a-badf8676663c" xmlns:ns3="d02bc21f-b422-453a-9fda-7f6baffa8462" targetNamespace="http://schemas.microsoft.com/office/2006/metadata/properties" ma:root="true" ma:fieldsID="bac9cb94ef1b29e8bb1c4d25be46e24b" ns2:_="" ns3:_="">
    <xsd:import namespace="e8d7a9c6-e82d-4466-9e7a-badf8676663c"/>
    <xsd:import namespace="d02bc21f-b422-453a-9fda-7f6baffa846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7a9c6-e82d-4466-9e7a-badf8676663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2bc21f-b422-453a-9fda-7f6baffa84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e8d7a9c6-e82d-4466-9e7a-badf8676663c">UPW7SVMUV64P-1210661889-900749</_dlc_DocId>
    <_dlc_DocIdUrl xmlns="e8d7a9c6-e82d-4466-9e7a-badf8676663c">
      <Url>https://drkgsberlin.sharepoint.com/sites/Bereich_4/_layouts/15/DocIdRedir.aspx?ID=UPW7SVMUV64P-1210661889-900749</Url>
      <Description>UPW7SVMUV64P-1210661889-900749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9B0A22FFC587484DAB7FD604291D364C" ma:contentTypeVersion="2" ma:contentTypeDescription="Ein neues Dokument erstellen." ma:contentTypeScope="" ma:versionID="04c7cb34a508da97be42e4b6b9741a48">
  <xsd:schema xmlns:xsd="http://www.w3.org/2001/XMLSchema" xmlns:xs="http://www.w3.org/2001/XMLSchema" xmlns:p="http://schemas.microsoft.com/office/2006/metadata/properties" xmlns:ns3="06756cbc-4317-40e2-b823-9fd5df59024b" targetNamespace="http://schemas.microsoft.com/office/2006/metadata/properties" ma:root="true" ma:fieldsID="49350971516f66b643d1bdc648d19f13" ns3:_="">
    <xsd:import namespace="06756cbc-4317-40e2-b823-9fd5df59024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56cbc-4317-40e2-b823-9fd5df590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295E8B-336E-487D-878B-D22D3B8FA0B5}">
  <ds:schemaRefs>
    <ds:schemaRef ds:uri="http://schemas.microsoft.com/office/2006/metadata/contentType"/>
    <ds:schemaRef ds:uri="http://schemas.microsoft.com/office/2006/metadata/properties/metaAttributes"/>
    <ds:schemaRef ds:uri="http://www.w3.org/2000/xmlns/"/>
    <ds:schemaRef ds:uri="http://www.w3.org/2001/XMLSchema"/>
    <ds:schemaRef ds:uri="e8d7a9c6-e82d-4466-9e7a-badf8676663c"/>
    <ds:schemaRef ds:uri="d02bc21f-b422-453a-9fda-7f6baffa846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90DBE1-F55F-48B2-9398-74E81F280129}">
  <ds:schemaRefs>
    <ds:schemaRef ds:uri="http://schemas.microsoft.com/sharepoint/v3/contenttype/forms"/>
  </ds:schemaRefs>
</ds:datastoreItem>
</file>

<file path=customXml/itemProps3.xml><?xml version="1.0" encoding="utf-8"?>
<ds:datastoreItem xmlns:ds="http://schemas.openxmlformats.org/officeDocument/2006/customXml" ds:itemID="{05B5CBF5-2770-493D-95D6-53AD9D15AF75}">
  <ds:schemaRefs>
    <ds:schemaRef ds:uri="http://schemas.microsoft.com/sharepoint/events"/>
    <ds:schemaRef ds:uri="http://www.w3.org/2000/xmlns/"/>
  </ds:schemaRefs>
</ds:datastoreItem>
</file>

<file path=customXml/itemProps4.xml><?xml version="1.0" encoding="utf-8"?>
<ds:datastoreItem xmlns:ds="http://schemas.openxmlformats.org/officeDocument/2006/customXml" ds:itemID="{B9FFAA45-911E-48F9-A3B7-B37E9A88444E}">
  <ds:schemaRefs>
    <ds:schemaRef ds:uri="http://purl.org/dc/dcmityp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d02bc21f-b422-453a-9fda-7f6baffa8462"/>
    <ds:schemaRef ds:uri="e8d7a9c6-e82d-4466-9e7a-badf8676663c"/>
    <ds:schemaRef ds:uri="http://purl.org/dc/terms/"/>
  </ds:schemaRefs>
</ds:datastoreItem>
</file>

<file path=customXml/itemProps5.xml><?xml version="1.0" encoding="utf-8"?>
<ds:datastoreItem xmlns:ds="http://schemas.openxmlformats.org/officeDocument/2006/customXml" ds:itemID="{2D4EC989-7BA8-4FAA-B1D6-781C6BD16EE1}">
  <ds:schemaRefs>
    <ds:schemaRef ds:uri="http://schemas.microsoft.com/office/2006/metadata/contentType"/>
    <ds:schemaRef ds:uri="http://schemas.microsoft.com/office/2006/metadata/properties/metaAttributes"/>
    <ds:schemaRef ds:uri="http://www.w3.org/2000/xmlns/"/>
    <ds:schemaRef ds:uri="http://www.w3.org/2001/XMLSchema"/>
    <ds:schemaRef ds:uri="06756cbc-4317-40e2-b823-9fd5df59024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6285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Timm</dc:creator>
  <cp:keywords/>
  <dc:description/>
  <cp:lastModifiedBy>Gerhard Timm</cp:lastModifiedBy>
  <cp:revision>7</cp:revision>
  <dcterms:created xsi:type="dcterms:W3CDTF">2021-02-20T15:34:00Z</dcterms:created>
  <dcterms:modified xsi:type="dcterms:W3CDTF">2021-03-18T09:11:00Z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0x010100293050C74D0DF746890CF64B245C9CD6</vt:lpwstr>
  </property>
  <property fmtid="{D5CDD505-2E9C-101B-9397-08002B2CF9AE}" pid="3" name="_dlc_DocIdItemGuid">
    <vt:lpwstr>026263c7-c0c5-4220-962b-49349f5e2b1d</vt:lpwstr>
  </property>
</Properties>
</file>